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2D47998"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r w:rsidR="00A82F22">
        <w:rPr>
          <w:b/>
          <w:noProof/>
          <w:sz w:val="24"/>
        </w:rPr>
        <w:t>166</w:t>
      </w:r>
      <w:r w:rsidR="00C76D82">
        <w:fldChar w:fldCharType="begin"/>
      </w:r>
      <w:r w:rsidR="00C76D82">
        <w:instrText xml:space="preserve"> DOCPROPERTY  MtgTitle  \* MERGEFORMAT </w:instrText>
      </w:r>
      <w:r w:rsidR="00C76D82">
        <w:fldChar w:fldCharType="end"/>
      </w:r>
      <w:r>
        <w:rPr>
          <w:b/>
          <w:i/>
          <w:noProof/>
          <w:sz w:val="28"/>
        </w:rPr>
        <w:tab/>
      </w:r>
      <w:r w:rsidR="00A82F22" w:rsidRPr="00A82F22">
        <w:rPr>
          <w:b/>
          <w:noProof/>
          <w:sz w:val="24"/>
        </w:rPr>
        <w:t>S2-2411453</w:t>
      </w:r>
    </w:p>
    <w:p w14:paraId="7CB45193" w14:textId="1A7E27BF" w:rsidR="001E41F3" w:rsidRDefault="00A82F22" w:rsidP="005E2C44">
      <w:pPr>
        <w:pStyle w:val="CRCoverPage"/>
        <w:outlineLvl w:val="0"/>
        <w:rPr>
          <w:b/>
          <w:noProof/>
          <w:sz w:val="24"/>
        </w:rPr>
      </w:pPr>
      <w:r>
        <w:rPr>
          <w:b/>
          <w:noProof/>
          <w:sz w:val="24"/>
          <w:szCs w:val="24"/>
          <w:lang w:eastAsia="ja-JP"/>
        </w:rPr>
        <w:t>Orlando</w:t>
      </w:r>
      <w:r w:rsidR="006049A2" w:rsidRPr="00731D21">
        <w:rPr>
          <w:b/>
          <w:noProof/>
          <w:sz w:val="24"/>
          <w:szCs w:val="24"/>
          <w:lang w:eastAsia="ja-JP"/>
        </w:rPr>
        <w:t xml:space="preserve">, </w:t>
      </w:r>
      <w:r>
        <w:rPr>
          <w:b/>
          <w:noProof/>
          <w:sz w:val="24"/>
          <w:szCs w:val="24"/>
          <w:lang w:eastAsia="ja-JP"/>
        </w:rPr>
        <w:t>USA</w:t>
      </w:r>
      <w:r w:rsidR="006049A2" w:rsidRPr="00731D21">
        <w:rPr>
          <w:b/>
          <w:noProof/>
          <w:sz w:val="24"/>
          <w:szCs w:val="24"/>
          <w:lang w:eastAsia="ja-JP"/>
        </w:rPr>
        <w:t>, 1</w:t>
      </w:r>
      <w:r>
        <w:rPr>
          <w:b/>
          <w:noProof/>
          <w:sz w:val="24"/>
          <w:szCs w:val="24"/>
          <w:lang w:eastAsia="ja-JP"/>
        </w:rPr>
        <w:t>8</w:t>
      </w:r>
      <w:r w:rsidR="006049A2" w:rsidRPr="00A82F22">
        <w:rPr>
          <w:b/>
          <w:noProof/>
          <w:sz w:val="24"/>
          <w:szCs w:val="24"/>
          <w:vertAlign w:val="superscript"/>
          <w:lang w:eastAsia="ja-JP"/>
        </w:rPr>
        <w:t>th</w:t>
      </w:r>
      <w:r>
        <w:rPr>
          <w:b/>
          <w:noProof/>
          <w:sz w:val="24"/>
          <w:szCs w:val="24"/>
          <w:lang w:eastAsia="ja-JP"/>
        </w:rPr>
        <w:t xml:space="preserve"> –</w:t>
      </w:r>
      <w:r w:rsidR="006049A2" w:rsidRPr="00731D21">
        <w:rPr>
          <w:b/>
          <w:noProof/>
          <w:sz w:val="24"/>
          <w:szCs w:val="24"/>
          <w:lang w:eastAsia="ja-JP"/>
        </w:rPr>
        <w:t xml:space="preserve"> </w:t>
      </w:r>
      <w:r>
        <w:rPr>
          <w:b/>
          <w:noProof/>
          <w:sz w:val="24"/>
          <w:szCs w:val="24"/>
          <w:lang w:eastAsia="ja-JP"/>
        </w:rPr>
        <w:t>22</w:t>
      </w:r>
      <w:r w:rsidRPr="00A82F22">
        <w:rPr>
          <w:b/>
          <w:noProof/>
          <w:sz w:val="24"/>
          <w:szCs w:val="24"/>
          <w:vertAlign w:val="superscript"/>
          <w:lang w:eastAsia="ja-JP"/>
        </w:rPr>
        <w:t>nd</w:t>
      </w:r>
      <w:r>
        <w:rPr>
          <w:b/>
          <w:noProof/>
          <w:sz w:val="24"/>
          <w:szCs w:val="24"/>
          <w:lang w:eastAsia="ja-JP"/>
        </w:rPr>
        <w:t>,</w:t>
      </w:r>
      <w:r w:rsidR="006049A2" w:rsidRPr="00731D21">
        <w:rPr>
          <w:b/>
          <w:noProof/>
          <w:sz w:val="24"/>
          <w:szCs w:val="24"/>
          <w:lang w:eastAsia="ja-JP"/>
        </w:rPr>
        <w:t xml:space="preserve"> Oct</w:t>
      </w:r>
      <w:r>
        <w:rPr>
          <w:b/>
          <w:noProof/>
          <w:sz w:val="24"/>
          <w:szCs w:val="24"/>
          <w:lang w:eastAsia="ja-JP"/>
        </w:rPr>
        <w:t>.</w:t>
      </w:r>
      <w:r w:rsidR="006049A2" w:rsidRPr="00731D21">
        <w:rPr>
          <w:b/>
          <w:noProof/>
          <w:sz w:val="24"/>
          <w:szCs w:val="24"/>
          <w:lang w:eastAsia="ja-JP"/>
        </w:rPr>
        <w:t xml:space="preserve"> 2024</w:t>
      </w:r>
      <w:r w:rsidR="006049A2" w:rsidDel="007F57F8">
        <w:t xml:space="preserve"> </w:t>
      </w:r>
      <w:r w:rsidR="00641C27">
        <w:rPr>
          <w:b/>
          <w:noProof/>
          <w:sz w:val="24"/>
        </w:rPr>
        <w:t xml:space="preserve">  </w:t>
      </w:r>
      <w:r w:rsidR="00742DA2">
        <w:rPr>
          <w:b/>
          <w:noProof/>
          <w:sz w:val="24"/>
        </w:rPr>
        <w:t xml:space="preserve"> </w:t>
      </w:r>
      <w:r w:rsidR="00111F8E">
        <w:rPr>
          <w:b/>
          <w:noProof/>
          <w:sz w:val="24"/>
        </w:rPr>
        <w:t xml:space="preserve">        </w:t>
      </w:r>
      <w:r w:rsidR="00F9094F">
        <w:rPr>
          <w:b/>
          <w:noProof/>
          <w:sz w:val="24"/>
        </w:rPr>
        <w:t xml:space="preserve">   </w:t>
      </w:r>
      <w:r>
        <w:rPr>
          <w:b/>
          <w:noProof/>
          <w:sz w:val="24"/>
        </w:rPr>
        <w:tab/>
      </w:r>
      <w:r>
        <w:rPr>
          <w:b/>
          <w:noProof/>
          <w:sz w:val="24"/>
        </w:rPr>
        <w:tab/>
      </w:r>
      <w:r>
        <w:rPr>
          <w:b/>
          <w:noProof/>
          <w:sz w:val="24"/>
        </w:rPr>
        <w:tab/>
      </w:r>
      <w:r>
        <w:rPr>
          <w:b/>
          <w:noProof/>
          <w:sz w:val="24"/>
        </w:rPr>
        <w:tab/>
      </w:r>
      <w:r>
        <w:rPr>
          <w:b/>
          <w:noProof/>
          <w:sz w:val="24"/>
        </w:rPr>
        <w:tab/>
      </w:r>
      <w:r w:rsidR="00F9094F">
        <w:rPr>
          <w:b/>
          <w:noProof/>
          <w:sz w:val="24"/>
        </w:rPr>
        <w:t xml:space="preserve"> </w:t>
      </w:r>
      <w:r w:rsidR="006049A2">
        <w:rPr>
          <w:b/>
          <w:noProof/>
          <w:sz w:val="24"/>
        </w:rPr>
        <w:tab/>
      </w:r>
      <w:r>
        <w:rPr>
          <w:b/>
          <w:noProof/>
          <w:sz w:val="24"/>
        </w:rPr>
        <w:t xml:space="preserve">   </w:t>
      </w:r>
      <w:r w:rsidR="00F9094F" w:rsidRPr="00F9094F">
        <w:rPr>
          <w:b/>
          <w:noProof/>
          <w:sz w:val="24"/>
          <w:szCs w:val="24"/>
          <w:lang w:eastAsia="ja-JP"/>
        </w:rPr>
        <w:t>(</w:t>
      </w:r>
      <w:r w:rsidR="00641C27" w:rsidRPr="00F9094F">
        <w:rPr>
          <w:b/>
          <w:noProof/>
          <w:sz w:val="24"/>
          <w:szCs w:val="24"/>
          <w:lang w:eastAsia="ja-JP"/>
        </w:rPr>
        <w:t>revision of S2-</w:t>
      </w:r>
      <w:r w:rsidR="006F1CC9" w:rsidRPr="00F9094F">
        <w:rPr>
          <w:b/>
          <w:noProof/>
          <w:sz w:val="24"/>
          <w:szCs w:val="24"/>
          <w:lang w:eastAsia="ja-JP"/>
        </w:rPr>
        <w:t>2410</w:t>
      </w:r>
      <w:r w:rsidR="00F9094F" w:rsidRPr="00F9094F">
        <w:rPr>
          <w:b/>
          <w:noProof/>
          <w:sz w:val="24"/>
          <w:szCs w:val="24"/>
          <w:lang w:eastAsia="ja-JP"/>
        </w:rPr>
        <w:t>935)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7B08FEE" w:rsidR="001E41F3" w:rsidRPr="00410371" w:rsidRDefault="00AF282B" w:rsidP="00E13F3D">
            <w:pPr>
              <w:pStyle w:val="CRCoverPage"/>
              <w:spacing w:after="0"/>
              <w:jc w:val="right"/>
              <w:rPr>
                <w:b/>
                <w:noProof/>
                <w:sz w:val="28"/>
              </w:rPr>
            </w:pPr>
            <w:fldSimple w:instr=" DOCPROPERTY  Spec#  \* MERGEFORMAT ">
              <w:r w:rsidR="00BF2A64" w:rsidRPr="00410371">
                <w:rPr>
                  <w:b/>
                  <w:noProof/>
                  <w:sz w:val="28"/>
                </w:rPr>
                <w:t>23.5</w:t>
              </w:r>
              <w:r w:rsidR="00BF2A64">
                <w:rPr>
                  <w:b/>
                  <w:noProof/>
                  <w:sz w:val="28"/>
                </w:rPr>
                <w:t>0</w:t>
              </w:r>
              <w:r w:rsidR="00A72366">
                <w:rPr>
                  <w:b/>
                  <w:noProof/>
                  <w:sz w:val="28"/>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8B9ED7" w:rsidR="001E41F3" w:rsidRPr="00410371" w:rsidRDefault="00AF282B" w:rsidP="00547111">
            <w:pPr>
              <w:pStyle w:val="CRCoverPage"/>
              <w:spacing w:after="0"/>
              <w:rPr>
                <w:noProof/>
                <w:lang w:eastAsia="ko-KR"/>
              </w:rPr>
            </w:pPr>
            <w:fldSimple w:instr=" DOCPROPERTY  Cr#  \* MERGEFORMAT ">
              <w:r w:rsidR="00D86A2A">
                <w:rPr>
                  <w:b/>
                  <w:noProof/>
                  <w:sz w:val="28"/>
                </w:rPr>
                <w:t>1401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CFD26D" w:rsidR="001E41F3" w:rsidRPr="00CD069D" w:rsidRDefault="00CD069D" w:rsidP="00E13F3D">
            <w:pPr>
              <w:pStyle w:val="CRCoverPage"/>
              <w:spacing w:after="0"/>
              <w:jc w:val="center"/>
              <w:rPr>
                <w:rFonts w:eastAsia="SimSun"/>
                <w:b/>
                <w:noProof/>
                <w:lang w:eastAsia="zh-CN"/>
              </w:rPr>
            </w:pPr>
            <w:r>
              <w:rPr>
                <w:rFonts w:eastAsia="SimSun" w:hint="eastAsia"/>
                <w:b/>
                <w:noProof/>
                <w:sz w:val="28"/>
                <w:lang w:eastAsia="zh-CN"/>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4910AE" w:rsidR="001E41F3" w:rsidRPr="00410371" w:rsidRDefault="00AF282B">
            <w:pPr>
              <w:pStyle w:val="CRCoverPage"/>
              <w:spacing w:after="0"/>
              <w:jc w:val="center"/>
              <w:rPr>
                <w:noProof/>
                <w:sz w:val="28"/>
              </w:rPr>
            </w:pPr>
            <w:fldSimple w:instr=" DOCPROPERTY  Version  \* MERGEFORMAT ">
              <w:r w:rsidR="00E13F3D" w:rsidRPr="00410371">
                <w:rPr>
                  <w:b/>
                  <w:noProof/>
                  <w:sz w:val="28"/>
                </w:rPr>
                <w:t>1</w:t>
              </w:r>
              <w:r w:rsidR="00151812">
                <w:rPr>
                  <w:b/>
                  <w:noProof/>
                  <w:sz w:val="28"/>
                </w:rPr>
                <w:t>9</w:t>
              </w:r>
              <w:r w:rsidR="00E13F3D" w:rsidRPr="00410371">
                <w:rPr>
                  <w:b/>
                  <w:noProof/>
                  <w:sz w:val="28"/>
                </w:rPr>
                <w:t>.</w:t>
              </w:r>
              <w:r w:rsidR="00147904">
                <w:rPr>
                  <w:b/>
                  <w:noProof/>
                  <w:sz w:val="28"/>
                </w:rPr>
                <w:t>1</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2BA02F6" w:rsidR="00F25D98" w:rsidRDefault="006D22A6"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7771AF"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0ACF42" w:rsidR="001E41F3" w:rsidRPr="007771AF" w:rsidRDefault="00B418EC">
            <w:pPr>
              <w:pStyle w:val="CRCoverPage"/>
              <w:spacing w:after="0"/>
              <w:ind w:left="100"/>
              <w:rPr>
                <w:noProof/>
                <w:lang w:val="en-US" w:eastAsia="ko-KR"/>
              </w:rPr>
            </w:pPr>
            <w:r w:rsidRPr="007771AF">
              <w:rPr>
                <w:lang w:val="en-US"/>
              </w:rPr>
              <w:t xml:space="preserve">KI#1 </w:t>
            </w:r>
            <w:r w:rsidR="00E61736">
              <w:rPr>
                <w:lang w:val="en-US"/>
              </w:rPr>
              <w:t>Clarification on Local Offloading Policy</w:t>
            </w:r>
          </w:p>
        </w:tc>
      </w:tr>
      <w:tr w:rsidR="001E41F3" w:rsidRPr="007771AF" w14:paraId="05C08479" w14:textId="77777777" w:rsidTr="00547111">
        <w:tc>
          <w:tcPr>
            <w:tcW w:w="1843" w:type="dxa"/>
            <w:tcBorders>
              <w:left w:val="single" w:sz="4" w:space="0" w:color="auto"/>
            </w:tcBorders>
          </w:tcPr>
          <w:p w14:paraId="45E29F53" w14:textId="77777777" w:rsidR="001E41F3" w:rsidRPr="007771AF" w:rsidRDefault="001E41F3">
            <w:pPr>
              <w:pStyle w:val="CRCoverPage"/>
              <w:spacing w:after="0"/>
              <w:rPr>
                <w:b/>
                <w:i/>
                <w:noProof/>
                <w:sz w:val="8"/>
                <w:szCs w:val="8"/>
                <w:lang w:val="en-US"/>
              </w:rPr>
            </w:pPr>
          </w:p>
        </w:tc>
        <w:tc>
          <w:tcPr>
            <w:tcW w:w="7797" w:type="dxa"/>
            <w:gridSpan w:val="10"/>
            <w:tcBorders>
              <w:right w:val="single" w:sz="4" w:space="0" w:color="auto"/>
            </w:tcBorders>
          </w:tcPr>
          <w:p w14:paraId="22071BC1" w14:textId="77777777" w:rsidR="001E41F3" w:rsidRPr="007771AF" w:rsidRDefault="001E41F3">
            <w:pPr>
              <w:pStyle w:val="CRCoverPage"/>
              <w:spacing w:after="0"/>
              <w:rPr>
                <w:noProof/>
                <w:sz w:val="8"/>
                <w:szCs w:val="8"/>
                <w:lang w:val="en-US"/>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0F71720" w:rsidR="001E41F3" w:rsidRPr="00CD069D" w:rsidRDefault="00CD069D">
            <w:pPr>
              <w:pStyle w:val="CRCoverPage"/>
              <w:spacing w:after="0"/>
              <w:ind w:left="100"/>
              <w:rPr>
                <w:rFonts w:eastAsia="SimSun"/>
                <w:noProof/>
                <w:lang w:eastAsia="zh-CN"/>
              </w:rPr>
            </w:pPr>
            <w:r>
              <w:rPr>
                <w:rFonts w:eastAsia="SimSun" w:hint="eastAsia"/>
                <w:lang w:eastAsia="zh-CN"/>
              </w:rPr>
              <w:t>[</w:t>
            </w:r>
            <w:r w:rsidR="006D22A6">
              <w:t>Samsung</w:t>
            </w:r>
            <w:r w:rsidR="002C42B9">
              <w:t xml:space="preserve">, </w:t>
            </w:r>
            <w:r w:rsidR="002C42B9">
              <w:rPr>
                <w:rFonts w:hint="eastAsia"/>
                <w:lang w:eastAsia="ko-KR"/>
              </w:rPr>
              <w:t>H</w:t>
            </w:r>
            <w:r w:rsidR="002C42B9">
              <w:rPr>
                <w:lang w:eastAsia="ko-KR"/>
              </w:rPr>
              <w:t>uawei</w:t>
            </w:r>
            <w:r>
              <w:rPr>
                <w:rFonts w:eastAsia="SimSun" w:hint="eastAsia"/>
                <w:lang w:eastAsia="zh-CN"/>
              </w:rPr>
              <w:t>] Intel</w:t>
            </w:r>
            <w:r w:rsidR="00D970FD">
              <w:rPr>
                <w:rFonts w:eastAsia="SimSun"/>
                <w:lang w:eastAsia="zh-CN"/>
              </w:rPr>
              <w:t>, 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88ECFE4" w:rsidR="001E41F3" w:rsidRDefault="00824906" w:rsidP="00547111">
            <w:pPr>
              <w:pStyle w:val="CRCoverPage"/>
              <w:spacing w:after="0"/>
              <w:ind w:left="100"/>
              <w:rPr>
                <w:noProof/>
              </w:rPr>
            </w:pPr>
            <w:r>
              <w:t>SA2</w:t>
            </w:r>
            <w:r w:rsidR="00C76D82">
              <w:fldChar w:fldCharType="begin"/>
            </w:r>
            <w:r w:rsidR="00C76D82">
              <w:instrText xml:space="preserve"> DOCPROPERTY  SourceIfTsg  \* MERGEFORMAT </w:instrText>
            </w:r>
            <w:r w:rsidR="00C76D82">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C9852E" w:rsidR="001E41F3" w:rsidRDefault="006D22A6">
            <w:pPr>
              <w:pStyle w:val="CRCoverPage"/>
              <w:spacing w:after="0"/>
              <w:ind w:left="100"/>
              <w:rPr>
                <w:noProof/>
              </w:rPr>
            </w:pPr>
            <w:r w:rsidRPr="006D22A6">
              <w:t>eEDGE_5GC_</w:t>
            </w:r>
            <w:r w:rsidR="0045677F">
              <w:t>P</w:t>
            </w:r>
            <w:r w:rsidR="0045677F" w:rsidRPr="006D22A6">
              <w:t>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A37E8A" w:rsidR="001E41F3" w:rsidRDefault="00AF282B">
            <w:pPr>
              <w:pStyle w:val="CRCoverPage"/>
              <w:spacing w:after="0"/>
              <w:ind w:left="100"/>
              <w:rPr>
                <w:noProof/>
              </w:rPr>
            </w:pPr>
            <w:fldSimple w:instr=" DOCPROPERTY  ResDate  \* MERGEFORMAT ">
              <w:r w:rsidR="00D24991">
                <w:rPr>
                  <w:noProof/>
                </w:rPr>
                <w:t>2024-</w:t>
              </w:r>
              <w:r w:rsidR="0071781A">
                <w:rPr>
                  <w:noProof/>
                </w:rPr>
                <w:t>1</w:t>
              </w:r>
              <w:r w:rsidR="00773178">
                <w:rPr>
                  <w:noProof/>
                </w:rPr>
                <w:t>1</w:t>
              </w:r>
              <w:r w:rsidR="00D24991">
                <w:rPr>
                  <w:noProof/>
                </w:rPr>
                <w:t>-</w:t>
              </w:r>
            </w:fldSimple>
            <w:r w:rsidR="0071781A">
              <w:rPr>
                <w:noProof/>
              </w:rPr>
              <w:t>0</w:t>
            </w:r>
            <w:r w:rsidR="00773178">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3238CF" w:rsidR="001E41F3" w:rsidRPr="00914453" w:rsidRDefault="006D22A6" w:rsidP="00D24991">
            <w:pPr>
              <w:pStyle w:val="CRCoverPage"/>
              <w:spacing w:after="0"/>
              <w:ind w:left="100" w:right="-609"/>
              <w:rPr>
                <w:b/>
                <w:bCs/>
                <w:noProof/>
              </w:rPr>
            </w:pPr>
            <w:r w:rsidRPr="00914453">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AF282B">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0A0293" w14:textId="6BBF0C4F" w:rsidR="00E61736" w:rsidRDefault="00E61736" w:rsidP="00A76256">
            <w:pPr>
              <w:pStyle w:val="CRCoverPage"/>
              <w:spacing w:after="0"/>
              <w:ind w:left="100"/>
              <w:rPr>
                <w:lang w:eastAsia="ko-KR"/>
              </w:rPr>
            </w:pPr>
            <w:r>
              <w:rPr>
                <w:rFonts w:hint="eastAsia"/>
                <w:lang w:eastAsia="ko-KR"/>
              </w:rPr>
              <w:t>T</w:t>
            </w:r>
            <w:r>
              <w:rPr>
                <w:lang w:eastAsia="ko-KR"/>
              </w:rPr>
              <w:t xml:space="preserve">he current description is not sufficiently clear for indicating the traffic offloaded via L-SPA under control of I-SMF when Local Offloading Management applies. </w:t>
            </w:r>
          </w:p>
          <w:p w14:paraId="4DC2939A" w14:textId="77777777" w:rsidR="00E61736" w:rsidRDefault="00E61736" w:rsidP="00A76256">
            <w:pPr>
              <w:pStyle w:val="CRCoverPage"/>
              <w:spacing w:after="0"/>
              <w:ind w:left="100"/>
              <w:rPr>
                <w:lang w:eastAsia="ko-KR"/>
              </w:rPr>
            </w:pPr>
          </w:p>
          <w:p w14:paraId="21AB716F" w14:textId="7A8765D8" w:rsidR="00A76256" w:rsidRPr="00A76256" w:rsidRDefault="00E61736" w:rsidP="00A76256">
            <w:pPr>
              <w:pStyle w:val="CRCoverPage"/>
              <w:spacing w:after="0"/>
              <w:ind w:left="100"/>
              <w:rPr>
                <w:lang w:eastAsia="ko-KR"/>
              </w:rPr>
            </w:pPr>
            <w:r>
              <w:rPr>
                <w:lang w:eastAsia="ko-KR"/>
              </w:rPr>
              <w:t xml:space="preserve">Additionally, the </w:t>
            </w:r>
            <w:r w:rsidR="00A76256">
              <w:rPr>
                <w:lang w:eastAsia="ko-KR"/>
              </w:rPr>
              <w:t>following EN on Offload Identifier needs to be addressed</w:t>
            </w:r>
          </w:p>
          <w:p w14:paraId="2C772F0F" w14:textId="73551249" w:rsidR="00A76256" w:rsidRDefault="00A76256" w:rsidP="00A76256">
            <w:pPr>
              <w:pStyle w:val="EditorsNote"/>
              <w:rPr>
                <w:rFonts w:eastAsia="DengXian"/>
              </w:rPr>
            </w:pPr>
            <w:r>
              <w:rPr>
                <w:rFonts w:eastAsia="DengXian"/>
              </w:rPr>
              <w:t>Editor's note:</w:t>
            </w:r>
            <w:r>
              <w:rPr>
                <w:rFonts w:eastAsia="DengXian"/>
              </w:rPr>
              <w:tab/>
              <w:t>The Offload Identifier for the Local Offloading Policy is FFS.</w:t>
            </w:r>
          </w:p>
          <w:p w14:paraId="2B0D6A8E" w14:textId="77777777" w:rsidR="001E41F3" w:rsidRDefault="003B4247" w:rsidP="00114EAE">
            <w:pPr>
              <w:pStyle w:val="CRCoverPage"/>
              <w:spacing w:after="0"/>
              <w:ind w:left="100"/>
              <w:rPr>
                <w:rFonts w:eastAsia="SimSun"/>
                <w:noProof/>
                <w:lang w:eastAsia="zh-CN"/>
              </w:rPr>
            </w:pPr>
            <w:r>
              <w:rPr>
                <w:noProof/>
                <w:lang w:eastAsia="ko-KR"/>
              </w:rPr>
              <w:t>The use of Offload Identifier for Local Offloading Policy can offer benefit such as overhead reduction</w:t>
            </w:r>
            <w:r w:rsidR="00B0749C">
              <w:rPr>
                <w:noProof/>
                <w:lang w:eastAsia="ko-KR"/>
              </w:rPr>
              <w:t xml:space="preserve"> </w:t>
            </w:r>
          </w:p>
          <w:p w14:paraId="60C7A7F3" w14:textId="77777777" w:rsidR="00CD069D" w:rsidRDefault="00CD069D" w:rsidP="00114EAE">
            <w:pPr>
              <w:pStyle w:val="CRCoverPage"/>
              <w:spacing w:after="0"/>
              <w:ind w:left="100"/>
              <w:rPr>
                <w:rFonts w:eastAsia="SimSun"/>
                <w:noProof/>
                <w:lang w:eastAsia="zh-CN"/>
              </w:rPr>
            </w:pPr>
          </w:p>
          <w:p w14:paraId="708AA7DE" w14:textId="2B78EEB4" w:rsidR="00CD069D" w:rsidRPr="00CD069D" w:rsidRDefault="00CD069D" w:rsidP="00114EAE">
            <w:pPr>
              <w:pStyle w:val="CRCoverPage"/>
              <w:spacing w:after="0"/>
              <w:ind w:left="100"/>
              <w:rPr>
                <w:rFonts w:eastAsia="SimSun"/>
                <w:noProof/>
                <w:lang w:eastAsia="zh-CN"/>
              </w:rPr>
            </w:pPr>
            <w:r w:rsidRPr="00CD069D">
              <w:rPr>
                <w:rFonts w:eastAsia="SimSun" w:hint="eastAsia"/>
                <w:noProof/>
                <w:highlight w:val="yellow"/>
                <w:lang w:eastAsia="zh-CN"/>
              </w:rPr>
              <w:t>The Local Offloading Management Policy is transparent to the SMF and should be carried over a policy container from the PCF to the I-SMF.</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356B18"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074498E" w14:textId="77777777" w:rsidR="00E61736" w:rsidRDefault="00E61736">
            <w:pPr>
              <w:pStyle w:val="CRCoverPage"/>
              <w:spacing w:after="0"/>
              <w:ind w:left="100"/>
              <w:rPr>
                <w:noProof/>
                <w:lang w:val="en-US" w:eastAsia="ko-KR"/>
              </w:rPr>
            </w:pPr>
            <w:r>
              <w:rPr>
                <w:noProof/>
                <w:lang w:val="en-US" w:eastAsia="ko-KR"/>
              </w:rPr>
              <w:t>Add clarification on Local Offloading Policy</w:t>
            </w:r>
          </w:p>
          <w:p w14:paraId="5D2C323E" w14:textId="77777777" w:rsidR="001E41F3" w:rsidRDefault="00A76256">
            <w:pPr>
              <w:pStyle w:val="CRCoverPage"/>
              <w:spacing w:after="0"/>
              <w:ind w:left="100"/>
              <w:rPr>
                <w:rFonts w:eastAsia="SimSun"/>
                <w:noProof/>
                <w:lang w:val="en-US" w:eastAsia="zh-CN"/>
              </w:rPr>
            </w:pPr>
            <w:r>
              <w:rPr>
                <w:noProof/>
                <w:lang w:val="en-US" w:eastAsia="ko-KR"/>
              </w:rPr>
              <w:t>Remove the EN on Offload Identifier</w:t>
            </w:r>
          </w:p>
          <w:p w14:paraId="31C656EC" w14:textId="2A1704C9" w:rsidR="00CD069D" w:rsidRPr="00CD069D" w:rsidRDefault="00CD069D">
            <w:pPr>
              <w:pStyle w:val="CRCoverPage"/>
              <w:spacing w:after="0"/>
              <w:ind w:left="100"/>
              <w:rPr>
                <w:rFonts w:eastAsia="SimSun"/>
                <w:noProof/>
                <w:lang w:val="en-US" w:eastAsia="zh-CN"/>
              </w:rPr>
            </w:pPr>
            <w:r w:rsidRPr="00CD069D">
              <w:rPr>
                <w:rFonts w:eastAsia="SimSun" w:hint="eastAsia"/>
                <w:noProof/>
                <w:highlight w:val="yellow"/>
                <w:lang w:val="en-US" w:eastAsia="zh-CN"/>
              </w:rPr>
              <w:t>Clarify that the Local Offloading Management Policy is placed into a policy container by the PCF.</w:t>
            </w:r>
          </w:p>
        </w:tc>
      </w:tr>
      <w:tr w:rsidR="001E41F3" w:rsidRPr="00356B18" w14:paraId="1F886379" w14:textId="77777777" w:rsidTr="00547111">
        <w:tc>
          <w:tcPr>
            <w:tcW w:w="2694" w:type="dxa"/>
            <w:gridSpan w:val="2"/>
            <w:tcBorders>
              <w:left w:val="single" w:sz="4" w:space="0" w:color="auto"/>
            </w:tcBorders>
          </w:tcPr>
          <w:p w14:paraId="4D989623" w14:textId="77777777" w:rsidR="001E41F3" w:rsidRPr="00356B18" w:rsidRDefault="001E41F3">
            <w:pPr>
              <w:pStyle w:val="CRCoverPage"/>
              <w:spacing w:after="0"/>
              <w:rPr>
                <w:b/>
                <w:i/>
                <w:noProof/>
                <w:sz w:val="8"/>
                <w:szCs w:val="8"/>
                <w:lang w:val="en-US"/>
              </w:rPr>
            </w:pPr>
          </w:p>
        </w:tc>
        <w:tc>
          <w:tcPr>
            <w:tcW w:w="6946" w:type="dxa"/>
            <w:gridSpan w:val="9"/>
            <w:tcBorders>
              <w:right w:val="single" w:sz="4" w:space="0" w:color="auto"/>
            </w:tcBorders>
          </w:tcPr>
          <w:p w14:paraId="71C4A204" w14:textId="77777777" w:rsidR="001E41F3" w:rsidRPr="00356B18" w:rsidRDefault="001E41F3">
            <w:pPr>
              <w:pStyle w:val="CRCoverPage"/>
              <w:spacing w:after="0"/>
              <w:rPr>
                <w:noProof/>
                <w:sz w:val="8"/>
                <w:szCs w:val="8"/>
                <w:lang w:val="en-US"/>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6C9854" w:rsidR="001E41F3" w:rsidRDefault="00AD6531">
            <w:pPr>
              <w:pStyle w:val="CRCoverPage"/>
              <w:spacing w:after="0"/>
              <w:ind w:left="100"/>
              <w:rPr>
                <w:noProof/>
                <w:lang w:eastAsia="ko-KR"/>
              </w:rPr>
            </w:pPr>
            <w:r>
              <w:rPr>
                <w:noProof/>
                <w:lang w:eastAsia="ko-KR"/>
              </w:rPr>
              <w:t xml:space="preserve">Unclarity and </w:t>
            </w:r>
            <w:r w:rsidR="00A76256">
              <w:rPr>
                <w:noProof/>
                <w:lang w:eastAsia="ko-KR"/>
              </w:rPr>
              <w:t>Editor’s note remain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AA71D3" w:rsidR="001E41F3" w:rsidRDefault="00255710">
            <w:pPr>
              <w:pStyle w:val="CRCoverPage"/>
              <w:spacing w:after="0"/>
              <w:ind w:left="100"/>
              <w:rPr>
                <w:noProof/>
                <w:lang w:eastAsia="ko-KR"/>
              </w:rPr>
            </w:pPr>
            <w:r>
              <w:t xml:space="preserve">6.2.1.x (new), </w:t>
            </w:r>
            <w:r w:rsidR="00A76256">
              <w:t>6.4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8057B5" w:rsidR="001E41F3" w:rsidRDefault="00B418EC">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B1A167" w:rsidR="001E41F3" w:rsidRDefault="00B418EC">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B89E6EE" w:rsidR="001E41F3" w:rsidRDefault="00B418EC">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5FC3AEE" w:rsidR="008863B9" w:rsidRPr="00CD069D" w:rsidRDefault="00CD069D">
            <w:pPr>
              <w:pStyle w:val="CRCoverPage"/>
              <w:spacing w:after="0"/>
              <w:ind w:left="100"/>
              <w:rPr>
                <w:rFonts w:eastAsia="SimSun"/>
                <w:noProof/>
                <w:lang w:eastAsia="zh-CN"/>
              </w:rPr>
            </w:pPr>
            <w:r w:rsidRPr="00CD069D">
              <w:rPr>
                <w:rFonts w:eastAsia="SimSun" w:hint="eastAsia"/>
                <w:noProof/>
                <w:highlight w:val="yellow"/>
                <w:lang w:eastAsia="zh-CN"/>
              </w:rPr>
              <w:t xml:space="preserve">Rev3: </w:t>
            </w:r>
            <w:r w:rsidRPr="00CD069D">
              <w:rPr>
                <w:rFonts w:eastAsia="SimSun" w:hint="eastAsia"/>
                <w:noProof/>
                <w:highlight w:val="yellow"/>
                <w:lang w:val="en-US" w:eastAsia="zh-CN"/>
              </w:rPr>
              <w:t>Clarify that the Local Offloading Management Policy is placed into a policy container by the PCF</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264BB20" w14:textId="77777777" w:rsidR="00102246" w:rsidRPr="00370E34" w:rsidRDefault="00102246" w:rsidP="00102246">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lastRenderedPageBreak/>
        <w:t>&gt;&gt;&gt;&gt;</w:t>
      </w:r>
      <w:r w:rsidRPr="00FD6540">
        <w:rPr>
          <w:rFonts w:cs="Arial"/>
          <w:color w:val="FF0000"/>
          <w:sz w:val="36"/>
          <w:szCs w:val="48"/>
        </w:rPr>
        <w:t xml:space="preserve"> </w:t>
      </w:r>
      <w:r>
        <w:rPr>
          <w:rFonts w:cs="Arial"/>
          <w:color w:val="FF0000"/>
          <w:sz w:val="36"/>
          <w:szCs w:val="48"/>
        </w:rPr>
        <w:t>Start of Changes &lt;&lt;&lt;&lt;</w:t>
      </w:r>
    </w:p>
    <w:p w14:paraId="21D30A03" w14:textId="1DF24F4A" w:rsidR="00B0749C" w:rsidRDefault="00B0749C" w:rsidP="00B0749C">
      <w:pPr>
        <w:pStyle w:val="40"/>
        <w:rPr>
          <w:ins w:id="1" w:author="Huawei-zfq2" w:date="2024-10-17T00:12:00Z"/>
          <w:lang w:eastAsia="en-GB"/>
        </w:rPr>
      </w:pPr>
      <w:bookmarkStart w:id="2" w:name="_Toc170198962"/>
      <w:bookmarkStart w:id="3" w:name="_Toc19197386"/>
      <w:bookmarkStart w:id="4" w:name="_Toc27896539"/>
      <w:bookmarkStart w:id="5" w:name="_Toc36192707"/>
      <w:bookmarkStart w:id="6" w:name="_Toc37076438"/>
      <w:bookmarkStart w:id="7" w:name="_Toc45194888"/>
      <w:bookmarkStart w:id="8" w:name="_Toc47594300"/>
      <w:bookmarkStart w:id="9" w:name="_Toc51836931"/>
      <w:bookmarkStart w:id="10" w:name="_Toc178073238"/>
      <w:bookmarkStart w:id="11" w:name="_Toc170199197"/>
      <w:ins w:id="12" w:author="Huawei-zfq2" w:date="2024-10-17T00:12:00Z">
        <w:r>
          <w:t>6.2.1.x</w:t>
        </w:r>
        <w:r>
          <w:tab/>
          <w:t xml:space="preserve">Local Offloading </w:t>
        </w:r>
      </w:ins>
      <w:ins w:id="13" w:author="SS" w:date="2024-10-17T09:32:00Z">
        <w:r w:rsidR="003B4247">
          <w:t xml:space="preserve">Management </w:t>
        </w:r>
      </w:ins>
      <w:ins w:id="14" w:author="Huawei-zfq2" w:date="2024-10-17T00:12:00Z">
        <w:r>
          <w:t>Policy</w:t>
        </w:r>
      </w:ins>
    </w:p>
    <w:p w14:paraId="3833CA71" w14:textId="431EBD24" w:rsidR="00B0749C" w:rsidRDefault="00B0749C" w:rsidP="00B0749C">
      <w:pPr>
        <w:rPr>
          <w:ins w:id="15" w:author="Huawei-zfq2" w:date="2024-10-17T00:12:00Z"/>
        </w:rPr>
      </w:pPr>
      <w:ins w:id="16" w:author="Huawei-zfq2" w:date="2024-10-17T00:12:00Z">
        <w:r>
          <w:t xml:space="preserve">In non-roaming scenario if the PCF receives over the SM policy association </w:t>
        </w:r>
        <w:r w:rsidRPr="0020252F">
          <w:t>establishment request</w:t>
        </w:r>
        <w:r>
          <w:t xml:space="preserve"> with </w:t>
        </w:r>
        <w:r w:rsidRPr="00822565">
          <w:t xml:space="preserve">Local Offloading </w:t>
        </w:r>
      </w:ins>
      <w:ins w:id="17" w:author="SS" w:date="2024-10-17T09:31:00Z">
        <w:r w:rsidR="003B4247">
          <w:t>Policy indication</w:t>
        </w:r>
      </w:ins>
      <w:ins w:id="18" w:author="Huawei-zfq2" w:date="2024-10-17T00:12:00Z">
        <w:r>
          <w:t xml:space="preserve">, the PCF may provide local offloading policy (if available) and/or the associated Offload Identifier </w:t>
        </w:r>
      </w:ins>
      <w:ins w:id="19" w:author="Changhong" w:date="2024-11-03T14:39:00Z">
        <w:r w:rsidR="00CD069D" w:rsidRPr="00CD069D">
          <w:rPr>
            <w:rFonts w:eastAsia="SimSun" w:hint="eastAsia"/>
            <w:highlight w:val="yellow"/>
            <w:lang w:eastAsia="zh-CN"/>
          </w:rPr>
          <w:t>in a policy container</w:t>
        </w:r>
        <w:r w:rsidR="00CD069D">
          <w:rPr>
            <w:rFonts w:eastAsia="SimSun" w:hint="eastAsia"/>
            <w:lang w:eastAsia="zh-CN"/>
          </w:rPr>
          <w:t xml:space="preserve"> </w:t>
        </w:r>
      </w:ins>
      <w:ins w:id="20" w:author="Huawei-zfq2" w:date="2024-10-17T00:12:00Z">
        <w:r>
          <w:t>to the SMF.</w:t>
        </w:r>
      </w:ins>
      <w:ins w:id="21" w:author="Changhong" w:date="2024-11-03T14:40:00Z">
        <w:r w:rsidR="00CD069D">
          <w:rPr>
            <w:rFonts w:eastAsia="SimSun" w:hint="eastAsia"/>
            <w:lang w:eastAsia="zh-CN"/>
          </w:rPr>
          <w:t xml:space="preserve"> </w:t>
        </w:r>
        <w:r w:rsidR="00CD069D" w:rsidRPr="00CD069D">
          <w:rPr>
            <w:rFonts w:eastAsia="SimSun" w:hint="eastAsia"/>
            <w:highlight w:val="yellow"/>
            <w:lang w:eastAsia="zh-CN"/>
          </w:rPr>
          <w:t>The Local Offloading Management Policy container is transparent to the SMF.</w:t>
        </w:r>
      </w:ins>
      <w:ins w:id="22" w:author="Huawei-zfq2" w:date="2024-10-17T00:12:00Z">
        <w:r>
          <w:t xml:space="preserve"> The detailed attributes of this policy are specified under PDU Session related policy information </w:t>
        </w:r>
        <w:r w:rsidRPr="0020252F">
          <w:t>as described</w:t>
        </w:r>
        <w:r>
          <w:t xml:space="preserve"> in clause 6.4.</w:t>
        </w:r>
      </w:ins>
    </w:p>
    <w:bookmarkEnd w:id="2"/>
    <w:p w14:paraId="33E314A6" w14:textId="77777777" w:rsidR="00B0749C" w:rsidRPr="00B0749C" w:rsidRDefault="00B0749C" w:rsidP="00B0749C"/>
    <w:p w14:paraId="299BE532" w14:textId="77777777" w:rsidR="00B0749C" w:rsidRPr="00B0749C" w:rsidRDefault="00B0749C" w:rsidP="00B0749C">
      <w:pPr>
        <w:pStyle w:val="StartEndofChange"/>
        <w:rPr>
          <w:rFonts w:ascii="Times New Roman" w:eastAsiaTheme="minorEastAsia" w:hAnsi="Times New Roman"/>
          <w:b w:val="0"/>
          <w:noProof w:val="0"/>
          <w:color w:val="FF0000"/>
          <w:sz w:val="36"/>
          <w:szCs w:val="48"/>
          <w:lang w:val="en-GB" w:eastAsia="en-US"/>
        </w:rPr>
      </w:pPr>
      <w:r w:rsidRPr="00B0749C">
        <w:rPr>
          <w:rFonts w:ascii="Times New Roman" w:eastAsiaTheme="minorEastAsia" w:hAnsi="Times New Roman" w:hint="eastAsia"/>
          <w:b w:val="0"/>
          <w:noProof w:val="0"/>
          <w:color w:val="FF0000"/>
          <w:sz w:val="36"/>
          <w:szCs w:val="48"/>
          <w:lang w:val="en-GB" w:eastAsia="en-US"/>
        </w:rPr>
        <w:t xml:space="preserve">* </w:t>
      </w:r>
      <w:r w:rsidRPr="00B0749C">
        <w:rPr>
          <w:rFonts w:ascii="Times New Roman" w:eastAsiaTheme="minorEastAsia" w:hAnsi="Times New Roman"/>
          <w:b w:val="0"/>
          <w:noProof w:val="0"/>
          <w:color w:val="FF0000"/>
          <w:sz w:val="36"/>
          <w:szCs w:val="48"/>
          <w:lang w:val="en-GB" w:eastAsia="en-US"/>
        </w:rPr>
        <w:t xml:space="preserve">* * * Next change * * * * </w:t>
      </w:r>
    </w:p>
    <w:p w14:paraId="1C090B10" w14:textId="77777777" w:rsidR="002677D4" w:rsidRPr="003D4ABF" w:rsidRDefault="002677D4" w:rsidP="002677D4">
      <w:pPr>
        <w:pStyle w:val="2"/>
      </w:pPr>
      <w:r w:rsidRPr="003D4ABF">
        <w:t>6.4</w:t>
      </w:r>
      <w:r w:rsidRPr="003D4ABF">
        <w:tab/>
        <w:t>PDU Session related policy information</w:t>
      </w:r>
      <w:bookmarkEnd w:id="3"/>
      <w:bookmarkEnd w:id="4"/>
      <w:bookmarkEnd w:id="5"/>
      <w:bookmarkEnd w:id="6"/>
      <w:bookmarkEnd w:id="7"/>
      <w:bookmarkEnd w:id="8"/>
      <w:bookmarkEnd w:id="9"/>
      <w:bookmarkEnd w:id="10"/>
    </w:p>
    <w:p w14:paraId="21FA3763" w14:textId="77777777" w:rsidR="002677D4" w:rsidRPr="003D4ABF" w:rsidRDefault="002677D4" w:rsidP="002677D4">
      <w:pPr>
        <w:rPr>
          <w:rFonts w:eastAsia="DengXian"/>
        </w:rPr>
      </w:pPr>
      <w:r w:rsidRPr="003D4ABF">
        <w:rPr>
          <w:rFonts w:eastAsia="DengXian"/>
        </w:rPr>
        <w:t>The purpose of the PDU Session related policy information is to provide policy and charging control related information that is applicable to a single Monitoring key or the whole PDU Session respectively. The PCF may provide PDU Session related policy information to the SMF together with PCC rules or separately.</w:t>
      </w:r>
    </w:p>
    <w:p w14:paraId="172B8AE3" w14:textId="77777777" w:rsidR="002677D4" w:rsidRPr="003D4ABF" w:rsidRDefault="002677D4" w:rsidP="002677D4">
      <w:pPr>
        <w:rPr>
          <w:rFonts w:eastAsia="DengXian"/>
        </w:rPr>
      </w:pPr>
      <w:r w:rsidRPr="003D4ABF">
        <w:rPr>
          <w:rFonts w:eastAsia="DengXian"/>
        </w:rPr>
        <w:t>Table 6.4-1 includes the PDU Session related policy information.</w:t>
      </w:r>
    </w:p>
    <w:p w14:paraId="7C7BE999" w14:textId="77777777" w:rsidR="002677D4" w:rsidRPr="003D4ABF" w:rsidRDefault="002677D4" w:rsidP="002677D4">
      <w:pPr>
        <w:rPr>
          <w:rFonts w:eastAsia="DengXian"/>
        </w:rPr>
      </w:pPr>
      <w:r w:rsidRPr="003D4ABF">
        <w:rPr>
          <w:rFonts w:eastAsia="DengXian"/>
        </w:rPr>
        <w:t>The differences with table 6.4 and table 6.6 in TS</w:t>
      </w:r>
      <w:r>
        <w:rPr>
          <w:rFonts w:eastAsia="DengXian"/>
        </w:rPr>
        <w:t> </w:t>
      </w:r>
      <w:r w:rsidRPr="003D4ABF">
        <w:rPr>
          <w:rFonts w:eastAsia="DengXian"/>
        </w:rPr>
        <w:t>23.203</w:t>
      </w:r>
      <w:r>
        <w:rPr>
          <w:rFonts w:eastAsia="DengXian"/>
        </w:rPr>
        <w:t> </w:t>
      </w:r>
      <w:r w:rsidRPr="003D4ABF">
        <w:rPr>
          <w:rFonts w:eastAsia="DengXian"/>
        </w:rPr>
        <w:t>[4] are shown, either "none" means that the IE applies in 5GS or "removed" meaning that the IE does not apply in 5GS, this is due to the lack of support in the 5GS for this feature or "modified" meaning that the IE applies with some modifications defined in the IE.</w:t>
      </w:r>
    </w:p>
    <w:p w14:paraId="38BD8932" w14:textId="77777777" w:rsidR="002677D4" w:rsidRPr="003D4ABF" w:rsidRDefault="002677D4" w:rsidP="002677D4">
      <w:pPr>
        <w:pStyle w:val="TH"/>
      </w:pPr>
      <w:bookmarkStart w:id="23" w:name="_CRTable6_41"/>
      <w:r w:rsidRPr="003D4ABF">
        <w:t xml:space="preserve">Table </w:t>
      </w:r>
      <w:bookmarkEnd w:id="23"/>
      <w:r w:rsidRPr="003D4ABF">
        <w:t>6.4-1: PDU Session related policy information</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47"/>
        <w:gridCol w:w="2741"/>
        <w:gridCol w:w="1620"/>
        <w:gridCol w:w="1260"/>
        <w:gridCol w:w="1800"/>
      </w:tblGrid>
      <w:tr w:rsidR="002677D4" w:rsidRPr="003D4ABF" w14:paraId="6A0CDD02" w14:textId="77777777" w:rsidTr="006F66D5">
        <w:trPr>
          <w:tblHeader/>
        </w:trPr>
        <w:tc>
          <w:tcPr>
            <w:tcW w:w="2047" w:type="dxa"/>
          </w:tcPr>
          <w:p w14:paraId="5A450B52" w14:textId="77777777" w:rsidR="002677D4" w:rsidRPr="003D4ABF" w:rsidRDefault="002677D4" w:rsidP="006F66D5">
            <w:pPr>
              <w:pStyle w:val="TAH"/>
            </w:pPr>
            <w:r w:rsidRPr="003D4ABF">
              <w:t>Attribute</w:t>
            </w:r>
          </w:p>
        </w:tc>
        <w:tc>
          <w:tcPr>
            <w:tcW w:w="2741" w:type="dxa"/>
          </w:tcPr>
          <w:p w14:paraId="25D01F8F" w14:textId="77777777" w:rsidR="002677D4" w:rsidRPr="003D4ABF" w:rsidRDefault="002677D4" w:rsidP="006F66D5">
            <w:pPr>
              <w:pStyle w:val="TAH"/>
            </w:pPr>
            <w:r w:rsidRPr="003D4ABF">
              <w:t>Description</w:t>
            </w:r>
          </w:p>
        </w:tc>
        <w:tc>
          <w:tcPr>
            <w:tcW w:w="1620" w:type="dxa"/>
          </w:tcPr>
          <w:p w14:paraId="3C577177" w14:textId="77777777" w:rsidR="002677D4" w:rsidRPr="003D4ABF" w:rsidRDefault="002677D4" w:rsidP="006F66D5">
            <w:pPr>
              <w:pStyle w:val="TAH"/>
            </w:pPr>
            <w:r w:rsidRPr="003D4ABF">
              <w:t>PCF permitted to modify for dynamically provided information</w:t>
            </w:r>
          </w:p>
        </w:tc>
        <w:tc>
          <w:tcPr>
            <w:tcW w:w="1260" w:type="dxa"/>
          </w:tcPr>
          <w:p w14:paraId="01A8A4C5" w14:textId="77777777" w:rsidR="002677D4" w:rsidRPr="003D4ABF" w:rsidRDefault="002677D4" w:rsidP="006F66D5">
            <w:pPr>
              <w:pStyle w:val="TAH"/>
            </w:pPr>
            <w:r w:rsidRPr="003D4ABF">
              <w:t>Scope</w:t>
            </w:r>
          </w:p>
        </w:tc>
        <w:tc>
          <w:tcPr>
            <w:tcW w:w="1800" w:type="dxa"/>
          </w:tcPr>
          <w:p w14:paraId="3DC5D86F" w14:textId="77777777" w:rsidR="002677D4" w:rsidRPr="003D4ABF" w:rsidRDefault="002677D4" w:rsidP="006F66D5">
            <w:pPr>
              <w:pStyle w:val="TAH"/>
            </w:pPr>
            <w:r w:rsidRPr="003D4ABF">
              <w:t xml:space="preserve">Differences compared with table 6.4. </w:t>
            </w:r>
            <w:r w:rsidRPr="003D4ABF">
              <w:rPr>
                <w:rFonts w:eastAsia="DengXian"/>
              </w:rPr>
              <w:t>and 6.6</w:t>
            </w:r>
            <w:r w:rsidRPr="003D4ABF">
              <w:rPr>
                <w:rFonts w:eastAsia="DengXian"/>
                <w:b w:val="0"/>
              </w:rPr>
              <w:t xml:space="preserve"> </w:t>
            </w:r>
            <w:r w:rsidRPr="003D4ABF">
              <w:t>in TS 23.203 [4]</w:t>
            </w:r>
          </w:p>
        </w:tc>
      </w:tr>
      <w:tr w:rsidR="002677D4" w:rsidRPr="003D4ABF" w14:paraId="145D0D75" w14:textId="77777777" w:rsidTr="006F66D5">
        <w:tc>
          <w:tcPr>
            <w:tcW w:w="2047" w:type="dxa"/>
          </w:tcPr>
          <w:p w14:paraId="0A87945C" w14:textId="77777777" w:rsidR="002677D4" w:rsidRPr="003D4ABF" w:rsidRDefault="002677D4" w:rsidP="006F66D5">
            <w:pPr>
              <w:pStyle w:val="TAL"/>
            </w:pPr>
            <w:r w:rsidRPr="003D4ABF">
              <w:t>Charging information</w:t>
            </w:r>
          </w:p>
        </w:tc>
        <w:tc>
          <w:tcPr>
            <w:tcW w:w="2741" w:type="dxa"/>
          </w:tcPr>
          <w:p w14:paraId="0E533FDA" w14:textId="77777777" w:rsidR="002677D4" w:rsidRPr="003D4ABF" w:rsidRDefault="002677D4" w:rsidP="006F66D5">
            <w:pPr>
              <w:pStyle w:val="TAL"/>
            </w:pPr>
            <w:r w:rsidRPr="003D4ABF">
              <w:t>Defines the containing CHF address and optionally the associated CHF instance ID and CHF set ID.</w:t>
            </w:r>
          </w:p>
        </w:tc>
        <w:tc>
          <w:tcPr>
            <w:tcW w:w="1620" w:type="dxa"/>
          </w:tcPr>
          <w:p w14:paraId="2AC54B0A" w14:textId="77777777" w:rsidR="002677D4" w:rsidRPr="003D4ABF" w:rsidRDefault="002677D4" w:rsidP="006F66D5">
            <w:pPr>
              <w:pStyle w:val="TAC"/>
            </w:pPr>
            <w:r w:rsidRPr="003D4ABF">
              <w:rPr>
                <w:rFonts w:eastAsia="DengXian"/>
                <w:lang w:eastAsia="zh-CN"/>
              </w:rPr>
              <w:t>No</w:t>
            </w:r>
          </w:p>
        </w:tc>
        <w:tc>
          <w:tcPr>
            <w:tcW w:w="1260" w:type="dxa"/>
          </w:tcPr>
          <w:p w14:paraId="6DDC84FD" w14:textId="77777777" w:rsidR="002677D4" w:rsidRPr="003D4ABF" w:rsidRDefault="002677D4" w:rsidP="006F66D5">
            <w:pPr>
              <w:pStyle w:val="TAC"/>
            </w:pPr>
            <w:r w:rsidRPr="003D4ABF">
              <w:t>PDU Session</w:t>
            </w:r>
          </w:p>
        </w:tc>
        <w:tc>
          <w:tcPr>
            <w:tcW w:w="1800" w:type="dxa"/>
          </w:tcPr>
          <w:p w14:paraId="3FE6CD41" w14:textId="77777777" w:rsidR="002677D4" w:rsidRPr="003D4ABF" w:rsidRDefault="002677D4" w:rsidP="006F66D5">
            <w:pPr>
              <w:pStyle w:val="TAC"/>
            </w:pPr>
            <w:r w:rsidRPr="003D4ABF">
              <w:rPr>
                <w:rFonts w:eastAsia="DengXian"/>
              </w:rPr>
              <w:t>None</w:t>
            </w:r>
          </w:p>
        </w:tc>
      </w:tr>
      <w:tr w:rsidR="002677D4" w:rsidRPr="003D4ABF" w14:paraId="0750BD45" w14:textId="77777777" w:rsidTr="006F66D5">
        <w:tc>
          <w:tcPr>
            <w:tcW w:w="2047" w:type="dxa"/>
          </w:tcPr>
          <w:p w14:paraId="50DA08FC" w14:textId="77777777" w:rsidR="002677D4" w:rsidRPr="003D4ABF" w:rsidRDefault="002677D4" w:rsidP="006F66D5">
            <w:pPr>
              <w:pStyle w:val="TAL"/>
            </w:pPr>
            <w:r w:rsidRPr="003D4ABF">
              <w:t>Default charging method</w:t>
            </w:r>
          </w:p>
        </w:tc>
        <w:tc>
          <w:tcPr>
            <w:tcW w:w="2741" w:type="dxa"/>
          </w:tcPr>
          <w:p w14:paraId="57979053" w14:textId="77777777" w:rsidR="002677D4" w:rsidRPr="003D4ABF" w:rsidRDefault="002677D4" w:rsidP="006F66D5">
            <w:pPr>
              <w:pStyle w:val="TAL"/>
            </w:pPr>
            <w:r w:rsidRPr="003D4ABF">
              <w:t xml:space="preserve">Defines the default charging method for the </w:t>
            </w:r>
            <w:r w:rsidRPr="003D4ABF">
              <w:rPr>
                <w:rFonts w:eastAsia="DengXian"/>
              </w:rPr>
              <w:t>PDU</w:t>
            </w:r>
            <w:r w:rsidRPr="003D4ABF">
              <w:t xml:space="preserve"> Session.</w:t>
            </w:r>
          </w:p>
        </w:tc>
        <w:tc>
          <w:tcPr>
            <w:tcW w:w="1620" w:type="dxa"/>
          </w:tcPr>
          <w:p w14:paraId="6C88A5C1" w14:textId="77777777" w:rsidR="002677D4" w:rsidRPr="003D4ABF" w:rsidRDefault="002677D4" w:rsidP="006F66D5">
            <w:pPr>
              <w:pStyle w:val="TAC"/>
            </w:pPr>
            <w:r w:rsidRPr="003D4ABF">
              <w:rPr>
                <w:rFonts w:eastAsia="DengXian"/>
                <w:lang w:eastAsia="zh-CN"/>
              </w:rPr>
              <w:t>No</w:t>
            </w:r>
          </w:p>
        </w:tc>
        <w:tc>
          <w:tcPr>
            <w:tcW w:w="1260" w:type="dxa"/>
          </w:tcPr>
          <w:p w14:paraId="514BC2A4" w14:textId="77777777" w:rsidR="002677D4" w:rsidRPr="003D4ABF" w:rsidRDefault="002677D4" w:rsidP="006F66D5">
            <w:pPr>
              <w:pStyle w:val="TAC"/>
            </w:pPr>
            <w:r w:rsidRPr="003D4ABF">
              <w:t>PDU Session</w:t>
            </w:r>
          </w:p>
        </w:tc>
        <w:tc>
          <w:tcPr>
            <w:tcW w:w="1800" w:type="dxa"/>
          </w:tcPr>
          <w:p w14:paraId="6276EC36" w14:textId="77777777" w:rsidR="002677D4" w:rsidRPr="003D4ABF" w:rsidRDefault="002677D4" w:rsidP="006F66D5">
            <w:pPr>
              <w:pStyle w:val="TAC"/>
            </w:pPr>
            <w:r w:rsidRPr="003D4ABF">
              <w:rPr>
                <w:rFonts w:eastAsia="DengXian"/>
              </w:rPr>
              <w:t>None</w:t>
            </w:r>
          </w:p>
        </w:tc>
      </w:tr>
      <w:tr w:rsidR="002677D4" w:rsidRPr="003D4ABF" w14:paraId="3B866943" w14:textId="77777777" w:rsidTr="006F66D5">
        <w:tc>
          <w:tcPr>
            <w:tcW w:w="2047" w:type="dxa"/>
          </w:tcPr>
          <w:p w14:paraId="3F79B7E3" w14:textId="77777777" w:rsidR="002677D4" w:rsidRPr="003D4ABF" w:rsidRDefault="002677D4" w:rsidP="006F66D5">
            <w:pPr>
              <w:pStyle w:val="TAL"/>
            </w:pPr>
            <w:r w:rsidRPr="003D4ABF">
              <w:t>PDU Session with offline charging only</w:t>
            </w:r>
          </w:p>
        </w:tc>
        <w:tc>
          <w:tcPr>
            <w:tcW w:w="2741" w:type="dxa"/>
          </w:tcPr>
          <w:p w14:paraId="3B9065AB" w14:textId="77777777" w:rsidR="002677D4" w:rsidRPr="003D4ABF" w:rsidRDefault="002677D4" w:rsidP="006F66D5">
            <w:pPr>
              <w:pStyle w:val="TAL"/>
            </w:pPr>
            <w:r w:rsidRPr="003D4ABF">
              <w:t>Indicates that the "online" charging method is never used for PCC rules in the PDU Session.</w:t>
            </w:r>
          </w:p>
        </w:tc>
        <w:tc>
          <w:tcPr>
            <w:tcW w:w="1620" w:type="dxa"/>
          </w:tcPr>
          <w:p w14:paraId="2D9921AC" w14:textId="77777777" w:rsidR="002677D4" w:rsidRPr="003D4ABF" w:rsidRDefault="002677D4" w:rsidP="006F66D5">
            <w:pPr>
              <w:pStyle w:val="TAC"/>
            </w:pPr>
            <w:r w:rsidRPr="003D4ABF">
              <w:rPr>
                <w:rFonts w:eastAsia="DengXian"/>
                <w:lang w:eastAsia="zh-CN"/>
              </w:rPr>
              <w:t>No</w:t>
            </w:r>
          </w:p>
        </w:tc>
        <w:tc>
          <w:tcPr>
            <w:tcW w:w="1260" w:type="dxa"/>
          </w:tcPr>
          <w:p w14:paraId="66AD8113" w14:textId="77777777" w:rsidR="002677D4" w:rsidRPr="003D4ABF" w:rsidRDefault="002677D4" w:rsidP="006F66D5">
            <w:pPr>
              <w:pStyle w:val="TAC"/>
            </w:pPr>
            <w:r w:rsidRPr="003D4ABF">
              <w:t>PDU Session</w:t>
            </w:r>
          </w:p>
        </w:tc>
        <w:tc>
          <w:tcPr>
            <w:tcW w:w="1800" w:type="dxa"/>
          </w:tcPr>
          <w:p w14:paraId="293D9B95" w14:textId="77777777" w:rsidR="002677D4" w:rsidRPr="003D4ABF" w:rsidRDefault="002677D4" w:rsidP="006F66D5">
            <w:pPr>
              <w:pStyle w:val="TAC"/>
            </w:pPr>
            <w:r w:rsidRPr="003D4ABF">
              <w:rPr>
                <w:rFonts w:eastAsia="DengXian"/>
              </w:rPr>
              <w:t>Added</w:t>
            </w:r>
          </w:p>
        </w:tc>
      </w:tr>
      <w:tr w:rsidR="002677D4" w:rsidRPr="003D4ABF" w14:paraId="5C0553D7" w14:textId="77777777" w:rsidTr="006F66D5">
        <w:tc>
          <w:tcPr>
            <w:tcW w:w="2047" w:type="dxa"/>
          </w:tcPr>
          <w:p w14:paraId="2E8109C8" w14:textId="77777777" w:rsidR="002677D4" w:rsidRPr="003D4ABF" w:rsidRDefault="002677D4" w:rsidP="006F66D5">
            <w:pPr>
              <w:pStyle w:val="TAL"/>
            </w:pPr>
            <w:r w:rsidRPr="003D4ABF">
              <w:t>Policy control request trigger</w:t>
            </w:r>
          </w:p>
        </w:tc>
        <w:tc>
          <w:tcPr>
            <w:tcW w:w="2741" w:type="dxa"/>
          </w:tcPr>
          <w:p w14:paraId="2760FA5A" w14:textId="77777777" w:rsidR="002677D4" w:rsidRPr="003D4ABF" w:rsidRDefault="002677D4" w:rsidP="006F66D5">
            <w:pPr>
              <w:pStyle w:val="TAL"/>
            </w:pPr>
            <w:r w:rsidRPr="003D4ABF">
              <w:t>Defines the event(s) that shall cause a re-request of PCC rules for the PDU Session.</w:t>
            </w:r>
          </w:p>
        </w:tc>
        <w:tc>
          <w:tcPr>
            <w:tcW w:w="1620" w:type="dxa"/>
          </w:tcPr>
          <w:p w14:paraId="4E71071E" w14:textId="77777777" w:rsidR="002677D4" w:rsidRPr="003D4ABF" w:rsidRDefault="002677D4" w:rsidP="006F66D5">
            <w:pPr>
              <w:pStyle w:val="TAC"/>
            </w:pPr>
            <w:r w:rsidRPr="003D4ABF">
              <w:rPr>
                <w:rFonts w:eastAsia="DengXian"/>
              </w:rPr>
              <w:t>Yes</w:t>
            </w:r>
          </w:p>
        </w:tc>
        <w:tc>
          <w:tcPr>
            <w:tcW w:w="1260" w:type="dxa"/>
          </w:tcPr>
          <w:p w14:paraId="612ADB1E" w14:textId="77777777" w:rsidR="002677D4" w:rsidRPr="003D4ABF" w:rsidRDefault="002677D4" w:rsidP="006F66D5">
            <w:pPr>
              <w:pStyle w:val="TAC"/>
            </w:pPr>
            <w:r w:rsidRPr="003D4ABF">
              <w:t>PDU Session</w:t>
            </w:r>
          </w:p>
        </w:tc>
        <w:tc>
          <w:tcPr>
            <w:tcW w:w="1800" w:type="dxa"/>
          </w:tcPr>
          <w:p w14:paraId="44250A34" w14:textId="77777777" w:rsidR="002677D4" w:rsidRPr="003D4ABF" w:rsidRDefault="002677D4" w:rsidP="006F66D5">
            <w:pPr>
              <w:pStyle w:val="TAC"/>
            </w:pPr>
            <w:r w:rsidRPr="003D4ABF">
              <w:rPr>
                <w:rFonts w:eastAsia="DengXian"/>
              </w:rPr>
              <w:t>Explicitly subscribed by invoking Npcf_SMPolicyControl service operation</w:t>
            </w:r>
          </w:p>
        </w:tc>
      </w:tr>
      <w:tr w:rsidR="002677D4" w:rsidRPr="003D4ABF" w14:paraId="58253B89" w14:textId="77777777" w:rsidTr="006F66D5">
        <w:tc>
          <w:tcPr>
            <w:tcW w:w="2047" w:type="dxa"/>
          </w:tcPr>
          <w:p w14:paraId="536E4EF9" w14:textId="77777777" w:rsidR="002677D4" w:rsidRPr="003D4ABF" w:rsidRDefault="002677D4" w:rsidP="006F66D5">
            <w:pPr>
              <w:pStyle w:val="TAL"/>
            </w:pPr>
            <w:r w:rsidRPr="003D4ABF">
              <w:t>Authorized QoS per bearer (UE-initiated IP</w:t>
            </w:r>
            <w:r w:rsidRPr="003D4ABF">
              <w:noBreakHyphen/>
              <w:t>CAN bearer activation/modification)</w:t>
            </w:r>
          </w:p>
        </w:tc>
        <w:tc>
          <w:tcPr>
            <w:tcW w:w="2741" w:type="dxa"/>
          </w:tcPr>
          <w:p w14:paraId="49D88790" w14:textId="77777777" w:rsidR="002677D4" w:rsidRPr="003D4ABF" w:rsidRDefault="002677D4" w:rsidP="006F66D5">
            <w:pPr>
              <w:pStyle w:val="TAL"/>
            </w:pPr>
            <w:r w:rsidRPr="003D4ABF">
              <w:t>Defines the authorised QoS for the IP</w:t>
            </w:r>
            <w:r w:rsidRPr="003D4ABF">
              <w:noBreakHyphen/>
              <w:t>CAN bearer (QCI, GBR, MBR).</w:t>
            </w:r>
          </w:p>
        </w:tc>
        <w:tc>
          <w:tcPr>
            <w:tcW w:w="1620" w:type="dxa"/>
          </w:tcPr>
          <w:p w14:paraId="12D588BD" w14:textId="77777777" w:rsidR="002677D4" w:rsidRPr="003D4ABF" w:rsidRDefault="002677D4" w:rsidP="006F66D5">
            <w:pPr>
              <w:pStyle w:val="TAC"/>
            </w:pPr>
            <w:r w:rsidRPr="003D4ABF">
              <w:t>Yes</w:t>
            </w:r>
          </w:p>
        </w:tc>
        <w:tc>
          <w:tcPr>
            <w:tcW w:w="1260" w:type="dxa"/>
          </w:tcPr>
          <w:p w14:paraId="24EB83F1" w14:textId="77777777" w:rsidR="002677D4" w:rsidRPr="003D4ABF" w:rsidRDefault="002677D4" w:rsidP="006F66D5">
            <w:pPr>
              <w:pStyle w:val="TAC"/>
            </w:pPr>
            <w:r w:rsidRPr="003D4ABF">
              <w:t>IP</w:t>
            </w:r>
            <w:r w:rsidRPr="003D4ABF">
              <w:noBreakHyphen/>
              <w:t>CAN bearer</w:t>
            </w:r>
          </w:p>
        </w:tc>
        <w:tc>
          <w:tcPr>
            <w:tcW w:w="1800" w:type="dxa"/>
          </w:tcPr>
          <w:p w14:paraId="7A3180C0" w14:textId="77777777" w:rsidR="002677D4" w:rsidRPr="003D4ABF" w:rsidRDefault="002677D4" w:rsidP="006F66D5">
            <w:pPr>
              <w:pStyle w:val="TAC"/>
            </w:pPr>
            <w:r w:rsidRPr="003D4ABF">
              <w:t>Removed</w:t>
            </w:r>
          </w:p>
        </w:tc>
      </w:tr>
      <w:tr w:rsidR="002677D4" w:rsidRPr="003D4ABF" w14:paraId="03CCC79C" w14:textId="77777777" w:rsidTr="006F66D5">
        <w:tc>
          <w:tcPr>
            <w:tcW w:w="2047" w:type="dxa"/>
          </w:tcPr>
          <w:p w14:paraId="2769E54A" w14:textId="77777777" w:rsidR="002677D4" w:rsidRPr="003D4ABF" w:rsidRDefault="002677D4" w:rsidP="006F66D5">
            <w:pPr>
              <w:pStyle w:val="TAL"/>
            </w:pPr>
            <w:r w:rsidRPr="003D4ABF">
              <w:t>Authorized MBR per QCI (network initiated IP</w:t>
            </w:r>
            <w:r w:rsidRPr="003D4ABF">
              <w:noBreakHyphen/>
              <w:t>CAN bearer activation/modification)</w:t>
            </w:r>
          </w:p>
        </w:tc>
        <w:tc>
          <w:tcPr>
            <w:tcW w:w="2741" w:type="dxa"/>
          </w:tcPr>
          <w:p w14:paraId="248E1EA7" w14:textId="77777777" w:rsidR="002677D4" w:rsidRPr="003D4ABF" w:rsidRDefault="002677D4" w:rsidP="006F66D5">
            <w:pPr>
              <w:pStyle w:val="TAL"/>
            </w:pPr>
            <w:r w:rsidRPr="003D4ABF">
              <w:t>Defines the authorised MBR per QCI.</w:t>
            </w:r>
          </w:p>
        </w:tc>
        <w:tc>
          <w:tcPr>
            <w:tcW w:w="1620" w:type="dxa"/>
          </w:tcPr>
          <w:p w14:paraId="7B3AAD2E" w14:textId="77777777" w:rsidR="002677D4" w:rsidRPr="003D4ABF" w:rsidRDefault="002677D4" w:rsidP="006F66D5">
            <w:pPr>
              <w:pStyle w:val="TAC"/>
            </w:pPr>
            <w:r w:rsidRPr="003D4ABF">
              <w:t>Yes</w:t>
            </w:r>
          </w:p>
        </w:tc>
        <w:tc>
          <w:tcPr>
            <w:tcW w:w="1260" w:type="dxa"/>
          </w:tcPr>
          <w:p w14:paraId="1512A69D" w14:textId="77777777" w:rsidR="002677D4" w:rsidRPr="003D4ABF" w:rsidRDefault="002677D4" w:rsidP="006F66D5">
            <w:pPr>
              <w:pStyle w:val="TAC"/>
            </w:pPr>
            <w:r w:rsidRPr="003D4ABF">
              <w:t>IP</w:t>
            </w:r>
            <w:r w:rsidRPr="003D4ABF">
              <w:noBreakHyphen/>
              <w:t>CAN session</w:t>
            </w:r>
          </w:p>
        </w:tc>
        <w:tc>
          <w:tcPr>
            <w:tcW w:w="1800" w:type="dxa"/>
          </w:tcPr>
          <w:p w14:paraId="078E93E7" w14:textId="77777777" w:rsidR="002677D4" w:rsidRPr="003D4ABF" w:rsidRDefault="002677D4" w:rsidP="006F66D5">
            <w:pPr>
              <w:pStyle w:val="TAC"/>
            </w:pPr>
            <w:r w:rsidRPr="003D4ABF">
              <w:t>Removed</w:t>
            </w:r>
          </w:p>
        </w:tc>
      </w:tr>
      <w:tr w:rsidR="002677D4" w:rsidRPr="003D4ABF" w14:paraId="30D6E35B" w14:textId="77777777" w:rsidTr="006F66D5">
        <w:tc>
          <w:tcPr>
            <w:tcW w:w="2047" w:type="dxa"/>
          </w:tcPr>
          <w:p w14:paraId="6212521C" w14:textId="77777777" w:rsidR="002677D4" w:rsidRPr="003D4ABF" w:rsidRDefault="002677D4" w:rsidP="006F66D5">
            <w:pPr>
              <w:pStyle w:val="TAL"/>
              <w:keepNext w:val="0"/>
            </w:pPr>
            <w:r w:rsidRPr="003D4ABF">
              <w:t>Revalidation time limit</w:t>
            </w:r>
          </w:p>
        </w:tc>
        <w:tc>
          <w:tcPr>
            <w:tcW w:w="2741" w:type="dxa"/>
          </w:tcPr>
          <w:p w14:paraId="73E4DCFA" w14:textId="77777777" w:rsidR="002677D4" w:rsidRPr="003D4ABF" w:rsidRDefault="002677D4" w:rsidP="006F66D5">
            <w:pPr>
              <w:pStyle w:val="TAL"/>
              <w:keepNext w:val="0"/>
            </w:pPr>
            <w:r w:rsidRPr="003D4ABF">
              <w:t>Defines the time period within which the SMF shall perform a PCC rules request.</w:t>
            </w:r>
          </w:p>
        </w:tc>
        <w:tc>
          <w:tcPr>
            <w:tcW w:w="1620" w:type="dxa"/>
          </w:tcPr>
          <w:p w14:paraId="2DFE56BC" w14:textId="77777777" w:rsidR="002677D4" w:rsidRPr="003D4ABF" w:rsidRDefault="002677D4" w:rsidP="006F66D5">
            <w:pPr>
              <w:pStyle w:val="TAC"/>
              <w:keepNext w:val="0"/>
            </w:pPr>
            <w:r w:rsidRPr="003D4ABF">
              <w:t>Yes</w:t>
            </w:r>
          </w:p>
        </w:tc>
        <w:tc>
          <w:tcPr>
            <w:tcW w:w="1260" w:type="dxa"/>
          </w:tcPr>
          <w:p w14:paraId="11524424" w14:textId="77777777" w:rsidR="002677D4" w:rsidRPr="003D4ABF" w:rsidRDefault="002677D4" w:rsidP="006F66D5">
            <w:pPr>
              <w:pStyle w:val="TAC"/>
              <w:keepNext w:val="0"/>
            </w:pPr>
            <w:r w:rsidRPr="003D4ABF">
              <w:t>PDU Session</w:t>
            </w:r>
          </w:p>
        </w:tc>
        <w:tc>
          <w:tcPr>
            <w:tcW w:w="1800" w:type="dxa"/>
          </w:tcPr>
          <w:p w14:paraId="1C0CC464" w14:textId="77777777" w:rsidR="002677D4" w:rsidRPr="003D4ABF" w:rsidRDefault="002677D4" w:rsidP="006F66D5">
            <w:pPr>
              <w:pStyle w:val="TAC"/>
              <w:keepNext w:val="0"/>
            </w:pPr>
            <w:r w:rsidRPr="003D4ABF">
              <w:rPr>
                <w:rFonts w:eastAsia="DengXian"/>
                <w:lang w:eastAsia="zh-CN"/>
              </w:rPr>
              <w:t>None</w:t>
            </w:r>
          </w:p>
        </w:tc>
      </w:tr>
      <w:tr w:rsidR="002677D4" w:rsidRPr="003D4ABF" w14:paraId="4E7F61C4" w14:textId="77777777" w:rsidTr="006F66D5">
        <w:tc>
          <w:tcPr>
            <w:tcW w:w="2047" w:type="dxa"/>
          </w:tcPr>
          <w:p w14:paraId="3EDCE849" w14:textId="77777777" w:rsidR="002677D4" w:rsidRPr="003D4ABF" w:rsidRDefault="002677D4" w:rsidP="006F66D5">
            <w:pPr>
              <w:pStyle w:val="TAL"/>
              <w:keepNext w:val="0"/>
            </w:pPr>
            <w:r w:rsidRPr="003D4ABF">
              <w:t>PRA Identifier(s)</w:t>
            </w:r>
          </w:p>
        </w:tc>
        <w:tc>
          <w:tcPr>
            <w:tcW w:w="2741" w:type="dxa"/>
          </w:tcPr>
          <w:p w14:paraId="3BC80446" w14:textId="77777777" w:rsidR="002677D4" w:rsidRPr="003D4ABF" w:rsidRDefault="002677D4" w:rsidP="006F66D5">
            <w:pPr>
              <w:pStyle w:val="TAL"/>
              <w:keepNext w:val="0"/>
            </w:pPr>
            <w:r w:rsidRPr="003D4ABF">
              <w:t>Defines the Presence Reporting Area(s) to monitor for the UE with respect to entering/leaving</w:t>
            </w:r>
          </w:p>
        </w:tc>
        <w:tc>
          <w:tcPr>
            <w:tcW w:w="1620" w:type="dxa"/>
          </w:tcPr>
          <w:p w14:paraId="0358BD69" w14:textId="77777777" w:rsidR="002677D4" w:rsidRPr="003D4ABF" w:rsidRDefault="002677D4" w:rsidP="006F66D5">
            <w:pPr>
              <w:pStyle w:val="TAC"/>
              <w:keepNext w:val="0"/>
            </w:pPr>
            <w:r w:rsidRPr="003D4ABF">
              <w:t>Yes</w:t>
            </w:r>
          </w:p>
        </w:tc>
        <w:tc>
          <w:tcPr>
            <w:tcW w:w="1260" w:type="dxa"/>
          </w:tcPr>
          <w:p w14:paraId="7E671FA9" w14:textId="77777777" w:rsidR="002677D4" w:rsidRPr="003D4ABF" w:rsidRDefault="002677D4" w:rsidP="006F66D5">
            <w:pPr>
              <w:pStyle w:val="TAC"/>
              <w:keepNext w:val="0"/>
            </w:pPr>
            <w:r w:rsidRPr="003D4ABF">
              <w:t>PDU Session</w:t>
            </w:r>
          </w:p>
        </w:tc>
        <w:tc>
          <w:tcPr>
            <w:tcW w:w="1800" w:type="dxa"/>
          </w:tcPr>
          <w:p w14:paraId="55369147" w14:textId="77777777" w:rsidR="002677D4" w:rsidRPr="003D4ABF" w:rsidRDefault="002677D4" w:rsidP="006F66D5">
            <w:pPr>
              <w:pStyle w:val="TAC"/>
              <w:keepNext w:val="0"/>
              <w:rPr>
                <w:rFonts w:eastAsia="DengXian"/>
              </w:rPr>
            </w:pPr>
            <w:r w:rsidRPr="003D4ABF">
              <w:t>None but o</w:t>
            </w:r>
            <w:r w:rsidRPr="003D4ABF">
              <w:rPr>
                <w:rFonts w:eastAsia="DengXian"/>
              </w:rPr>
              <w:t>nly applicable to PCF</w:t>
            </w:r>
          </w:p>
          <w:p w14:paraId="29702670" w14:textId="77777777" w:rsidR="002677D4" w:rsidRPr="003D4ABF" w:rsidRDefault="002677D4" w:rsidP="006F66D5">
            <w:pPr>
              <w:pStyle w:val="TAC"/>
              <w:keepNext w:val="0"/>
            </w:pPr>
          </w:p>
        </w:tc>
      </w:tr>
      <w:tr w:rsidR="002677D4" w:rsidRPr="003D4ABF" w14:paraId="1A1AD36A" w14:textId="77777777" w:rsidTr="006F66D5">
        <w:tc>
          <w:tcPr>
            <w:tcW w:w="2047" w:type="dxa"/>
          </w:tcPr>
          <w:p w14:paraId="07D67632" w14:textId="77777777" w:rsidR="002677D4" w:rsidRPr="003D4ABF" w:rsidRDefault="002677D4" w:rsidP="006F66D5">
            <w:pPr>
              <w:pStyle w:val="TAL"/>
              <w:keepNext w:val="0"/>
            </w:pPr>
            <w:r w:rsidRPr="003D4ABF">
              <w:lastRenderedPageBreak/>
              <w:t>List(s) of Presence Reporting Area elements (NOTE 14)</w:t>
            </w:r>
          </w:p>
        </w:tc>
        <w:tc>
          <w:tcPr>
            <w:tcW w:w="2741" w:type="dxa"/>
          </w:tcPr>
          <w:p w14:paraId="49811569" w14:textId="77777777" w:rsidR="002677D4" w:rsidRPr="003D4ABF" w:rsidRDefault="002677D4" w:rsidP="006F66D5">
            <w:pPr>
              <w:pStyle w:val="TAL"/>
              <w:keepNext w:val="0"/>
            </w:pPr>
            <w:r w:rsidRPr="003D4ABF">
              <w:t>Defines the elements of the Presence Reporting Area(s)</w:t>
            </w:r>
          </w:p>
        </w:tc>
        <w:tc>
          <w:tcPr>
            <w:tcW w:w="1620" w:type="dxa"/>
          </w:tcPr>
          <w:p w14:paraId="781F2E4A" w14:textId="77777777" w:rsidR="002677D4" w:rsidRPr="003D4ABF" w:rsidRDefault="002677D4" w:rsidP="006F66D5">
            <w:pPr>
              <w:pStyle w:val="TAC"/>
              <w:keepNext w:val="0"/>
            </w:pPr>
            <w:r w:rsidRPr="003D4ABF">
              <w:t>Yes</w:t>
            </w:r>
          </w:p>
        </w:tc>
        <w:tc>
          <w:tcPr>
            <w:tcW w:w="1260" w:type="dxa"/>
          </w:tcPr>
          <w:p w14:paraId="5F3FC238" w14:textId="77777777" w:rsidR="002677D4" w:rsidRPr="003D4ABF" w:rsidRDefault="002677D4" w:rsidP="006F66D5">
            <w:pPr>
              <w:pStyle w:val="TAC"/>
              <w:keepNext w:val="0"/>
            </w:pPr>
            <w:r w:rsidRPr="003D4ABF">
              <w:t>PDU Session</w:t>
            </w:r>
          </w:p>
        </w:tc>
        <w:tc>
          <w:tcPr>
            <w:tcW w:w="1800" w:type="dxa"/>
          </w:tcPr>
          <w:p w14:paraId="2C0AC991" w14:textId="77777777" w:rsidR="002677D4" w:rsidRPr="003D4ABF" w:rsidRDefault="002677D4" w:rsidP="006F66D5">
            <w:pPr>
              <w:pStyle w:val="TAC"/>
              <w:keepNext w:val="0"/>
              <w:rPr>
                <w:rFonts w:eastAsia="DengXian"/>
              </w:rPr>
            </w:pPr>
            <w:r w:rsidRPr="003D4ABF">
              <w:t>None but o</w:t>
            </w:r>
            <w:r w:rsidRPr="003D4ABF">
              <w:rPr>
                <w:rFonts w:eastAsia="DengXian"/>
              </w:rPr>
              <w:t>nly applicable to PCF</w:t>
            </w:r>
          </w:p>
          <w:p w14:paraId="34E396BE" w14:textId="77777777" w:rsidR="002677D4" w:rsidRPr="003D4ABF" w:rsidRDefault="002677D4" w:rsidP="006F66D5">
            <w:pPr>
              <w:pStyle w:val="TAC"/>
              <w:keepNext w:val="0"/>
            </w:pPr>
          </w:p>
        </w:tc>
      </w:tr>
      <w:tr w:rsidR="002677D4" w:rsidRPr="003D4ABF" w14:paraId="564456DC" w14:textId="77777777" w:rsidTr="006F66D5">
        <w:tc>
          <w:tcPr>
            <w:tcW w:w="2047" w:type="dxa"/>
          </w:tcPr>
          <w:p w14:paraId="122D3B90" w14:textId="77777777" w:rsidR="002677D4" w:rsidRPr="003D4ABF" w:rsidRDefault="002677D4" w:rsidP="006F66D5">
            <w:pPr>
              <w:pStyle w:val="TAL"/>
              <w:keepNext w:val="0"/>
            </w:pPr>
            <w:r w:rsidRPr="003D4ABF">
              <w:t>Default NBIFOM access</w:t>
            </w:r>
          </w:p>
        </w:tc>
        <w:tc>
          <w:tcPr>
            <w:tcW w:w="2741" w:type="dxa"/>
          </w:tcPr>
          <w:p w14:paraId="6C52C3AC" w14:textId="77777777" w:rsidR="002677D4" w:rsidRPr="003D4ABF" w:rsidRDefault="002677D4" w:rsidP="006F66D5">
            <w:pPr>
              <w:pStyle w:val="TAL"/>
              <w:keepNext w:val="0"/>
            </w:pPr>
            <w:r w:rsidRPr="003D4ABF">
              <w:t>The access to be used for all traffic that does not match any existing Routing Rule</w:t>
            </w:r>
          </w:p>
        </w:tc>
        <w:tc>
          <w:tcPr>
            <w:tcW w:w="1620" w:type="dxa"/>
          </w:tcPr>
          <w:p w14:paraId="3E299ED0" w14:textId="77777777" w:rsidR="002677D4" w:rsidRPr="003D4ABF" w:rsidRDefault="002677D4" w:rsidP="006F66D5">
            <w:pPr>
              <w:pStyle w:val="TAC"/>
              <w:keepNext w:val="0"/>
            </w:pPr>
            <w:r w:rsidRPr="003D4ABF">
              <w:t>Yes (only at the addition of an access to the IP-CAN session)</w:t>
            </w:r>
          </w:p>
        </w:tc>
        <w:tc>
          <w:tcPr>
            <w:tcW w:w="1260" w:type="dxa"/>
          </w:tcPr>
          <w:p w14:paraId="5DBE58D1" w14:textId="77777777" w:rsidR="002677D4" w:rsidRPr="003D4ABF" w:rsidRDefault="002677D4" w:rsidP="006F66D5">
            <w:pPr>
              <w:pStyle w:val="TAC"/>
              <w:keepNext w:val="0"/>
            </w:pPr>
            <w:r w:rsidRPr="003D4ABF">
              <w:t>IP-CAN session</w:t>
            </w:r>
          </w:p>
        </w:tc>
        <w:tc>
          <w:tcPr>
            <w:tcW w:w="1800" w:type="dxa"/>
          </w:tcPr>
          <w:p w14:paraId="6A624029" w14:textId="77777777" w:rsidR="002677D4" w:rsidRPr="003D4ABF" w:rsidRDefault="002677D4" w:rsidP="006F66D5">
            <w:pPr>
              <w:pStyle w:val="TAC"/>
              <w:keepNext w:val="0"/>
            </w:pPr>
            <w:r w:rsidRPr="003D4ABF">
              <w:rPr>
                <w:rFonts w:eastAsia="DengXian"/>
                <w:lang w:eastAsia="zh-CN"/>
              </w:rPr>
              <w:t>Removed</w:t>
            </w:r>
          </w:p>
        </w:tc>
      </w:tr>
      <w:tr w:rsidR="002677D4" w:rsidRPr="003D4ABF" w14:paraId="62561440" w14:textId="77777777" w:rsidTr="006F66D5">
        <w:tc>
          <w:tcPr>
            <w:tcW w:w="2047" w:type="dxa"/>
          </w:tcPr>
          <w:p w14:paraId="16C51A54" w14:textId="77777777" w:rsidR="002677D4" w:rsidRPr="003D4ABF" w:rsidRDefault="002677D4" w:rsidP="006F66D5">
            <w:pPr>
              <w:pStyle w:val="TAL"/>
              <w:keepNext w:val="0"/>
            </w:pPr>
            <w:r w:rsidRPr="003D4ABF">
              <w:t>IP Index</w:t>
            </w:r>
          </w:p>
          <w:p w14:paraId="228FCB47" w14:textId="77777777" w:rsidR="002677D4" w:rsidRPr="003D4ABF" w:rsidRDefault="002677D4" w:rsidP="006F66D5">
            <w:pPr>
              <w:pStyle w:val="TAL"/>
              <w:keepNext w:val="0"/>
            </w:pPr>
            <w:r w:rsidRPr="003D4ABF">
              <w:t>(NOTE 11)</w:t>
            </w:r>
          </w:p>
        </w:tc>
        <w:tc>
          <w:tcPr>
            <w:tcW w:w="2741" w:type="dxa"/>
          </w:tcPr>
          <w:p w14:paraId="01763691" w14:textId="77777777" w:rsidR="002677D4" w:rsidRPr="003D4ABF" w:rsidRDefault="002677D4" w:rsidP="006F66D5">
            <w:pPr>
              <w:pStyle w:val="TAL"/>
              <w:keepNext w:val="0"/>
            </w:pPr>
            <w:r w:rsidRPr="003D4ABF">
              <w:t>Provided to SMF to assist in determining the IP Address allocation method (e.g. which IP pool to assign from) when a PDU Session requires an IP address – as defined in clause 5.8.2.2.1 of TS 23.501 [2].</w:t>
            </w:r>
          </w:p>
        </w:tc>
        <w:tc>
          <w:tcPr>
            <w:tcW w:w="1620" w:type="dxa"/>
          </w:tcPr>
          <w:p w14:paraId="2F180F00" w14:textId="77777777" w:rsidR="002677D4" w:rsidRPr="003D4ABF" w:rsidRDefault="002677D4" w:rsidP="006F66D5">
            <w:pPr>
              <w:pStyle w:val="TAC"/>
              <w:keepNext w:val="0"/>
            </w:pPr>
            <w:r w:rsidRPr="003D4ABF">
              <w:t>No</w:t>
            </w:r>
          </w:p>
        </w:tc>
        <w:tc>
          <w:tcPr>
            <w:tcW w:w="1260" w:type="dxa"/>
          </w:tcPr>
          <w:p w14:paraId="490440ED" w14:textId="77777777" w:rsidR="002677D4" w:rsidRPr="003D4ABF" w:rsidRDefault="002677D4" w:rsidP="006F66D5">
            <w:pPr>
              <w:pStyle w:val="TAC"/>
              <w:keepNext w:val="0"/>
            </w:pPr>
            <w:r w:rsidRPr="003D4ABF">
              <w:t>PDU Session</w:t>
            </w:r>
          </w:p>
        </w:tc>
        <w:tc>
          <w:tcPr>
            <w:tcW w:w="1800" w:type="dxa"/>
          </w:tcPr>
          <w:p w14:paraId="433BA5D7" w14:textId="77777777" w:rsidR="002677D4" w:rsidRPr="003D4ABF" w:rsidRDefault="002677D4" w:rsidP="006F66D5">
            <w:pPr>
              <w:pStyle w:val="TAC"/>
              <w:keepNext w:val="0"/>
            </w:pPr>
            <w:r w:rsidRPr="003D4ABF">
              <w:rPr>
                <w:rFonts w:eastAsia="DengXian"/>
                <w:lang w:eastAsia="zh-CN"/>
              </w:rPr>
              <w:t>Added</w:t>
            </w:r>
          </w:p>
        </w:tc>
      </w:tr>
      <w:tr w:rsidR="002677D4" w:rsidRPr="003D4ABF" w14:paraId="0657BF74" w14:textId="77777777" w:rsidTr="006F66D5">
        <w:tc>
          <w:tcPr>
            <w:tcW w:w="2047" w:type="dxa"/>
          </w:tcPr>
          <w:p w14:paraId="1B53D1B7" w14:textId="77777777" w:rsidR="002677D4" w:rsidRPr="003D4ABF" w:rsidRDefault="002677D4" w:rsidP="006F66D5">
            <w:pPr>
              <w:pStyle w:val="TAL"/>
              <w:keepNext w:val="0"/>
            </w:pPr>
            <w:r w:rsidRPr="003D4ABF">
              <w:t>Redundant PDU Session</w:t>
            </w:r>
          </w:p>
        </w:tc>
        <w:tc>
          <w:tcPr>
            <w:tcW w:w="2741" w:type="dxa"/>
          </w:tcPr>
          <w:p w14:paraId="79A1139F" w14:textId="77777777" w:rsidR="002677D4" w:rsidRPr="003D4ABF" w:rsidRDefault="002677D4" w:rsidP="006F66D5">
            <w:pPr>
              <w:pStyle w:val="TAL"/>
              <w:keepNext w:val="0"/>
            </w:pPr>
            <w:r w:rsidRPr="003D4ABF">
              <w:t xml:space="preserve">Indicates </w:t>
            </w:r>
            <w:r>
              <w:t xml:space="preserve">that </w:t>
            </w:r>
            <w:r w:rsidRPr="003D4ABF">
              <w:t>the PDU Session is a redundant PDU Session</w:t>
            </w:r>
          </w:p>
        </w:tc>
        <w:tc>
          <w:tcPr>
            <w:tcW w:w="1620" w:type="dxa"/>
          </w:tcPr>
          <w:p w14:paraId="337AB92B" w14:textId="77777777" w:rsidR="002677D4" w:rsidRPr="003D4ABF" w:rsidRDefault="002677D4" w:rsidP="006F66D5">
            <w:pPr>
              <w:pStyle w:val="TAC"/>
              <w:keepNext w:val="0"/>
            </w:pPr>
            <w:r w:rsidRPr="003D4ABF">
              <w:t>No</w:t>
            </w:r>
          </w:p>
        </w:tc>
        <w:tc>
          <w:tcPr>
            <w:tcW w:w="1260" w:type="dxa"/>
          </w:tcPr>
          <w:p w14:paraId="061E6A96" w14:textId="77777777" w:rsidR="002677D4" w:rsidRPr="003D4ABF" w:rsidRDefault="002677D4" w:rsidP="006F66D5">
            <w:pPr>
              <w:pStyle w:val="TAC"/>
              <w:keepNext w:val="0"/>
            </w:pPr>
            <w:r w:rsidRPr="003D4ABF">
              <w:t>PDU Session</w:t>
            </w:r>
          </w:p>
        </w:tc>
        <w:tc>
          <w:tcPr>
            <w:tcW w:w="1800" w:type="dxa"/>
          </w:tcPr>
          <w:p w14:paraId="57EBA64D" w14:textId="77777777" w:rsidR="002677D4" w:rsidRPr="003D4ABF" w:rsidRDefault="002677D4" w:rsidP="006F66D5">
            <w:pPr>
              <w:pStyle w:val="TAC"/>
              <w:keepNext w:val="0"/>
            </w:pPr>
            <w:r w:rsidRPr="003D4ABF">
              <w:t>New</w:t>
            </w:r>
          </w:p>
        </w:tc>
      </w:tr>
      <w:tr w:rsidR="002677D4" w:rsidRPr="003D4ABF" w14:paraId="2FF951F3" w14:textId="77777777" w:rsidTr="006F66D5">
        <w:tc>
          <w:tcPr>
            <w:tcW w:w="2047" w:type="dxa"/>
          </w:tcPr>
          <w:p w14:paraId="6F5872B2" w14:textId="77777777" w:rsidR="002677D4" w:rsidRPr="003D4ABF" w:rsidRDefault="002677D4" w:rsidP="006F66D5">
            <w:pPr>
              <w:pStyle w:val="TAL"/>
              <w:keepNext w:val="0"/>
            </w:pPr>
            <w:r w:rsidRPr="003D4ABF">
              <w:t>Explicitly signalled QoS Characteristics (NOTE 1)</w:t>
            </w:r>
          </w:p>
        </w:tc>
        <w:tc>
          <w:tcPr>
            <w:tcW w:w="2741" w:type="dxa"/>
          </w:tcPr>
          <w:p w14:paraId="2F35014A" w14:textId="77777777" w:rsidR="002677D4" w:rsidRPr="003D4ABF" w:rsidRDefault="002677D4" w:rsidP="006F66D5">
            <w:pPr>
              <w:pStyle w:val="TAL"/>
              <w:keepNext w:val="0"/>
            </w:pPr>
            <w:r w:rsidRPr="003D4ABF">
              <w:t>Defines a dynamically assigned 5QI value (from the non-standardized value range) and the associated 5G QoS characteristics as defined in clause 5.7.3 of TS 23.501 [2].</w:t>
            </w:r>
          </w:p>
        </w:tc>
        <w:tc>
          <w:tcPr>
            <w:tcW w:w="1620" w:type="dxa"/>
          </w:tcPr>
          <w:p w14:paraId="1F7F39A5" w14:textId="77777777" w:rsidR="002677D4" w:rsidRPr="003D4ABF" w:rsidRDefault="002677D4" w:rsidP="006F66D5">
            <w:pPr>
              <w:pStyle w:val="TAC"/>
              <w:keepNext w:val="0"/>
            </w:pPr>
            <w:r w:rsidRPr="003D4ABF">
              <w:rPr>
                <w:lang w:eastAsia="zh-CN"/>
              </w:rPr>
              <w:t>No</w:t>
            </w:r>
          </w:p>
        </w:tc>
        <w:tc>
          <w:tcPr>
            <w:tcW w:w="1260" w:type="dxa"/>
          </w:tcPr>
          <w:p w14:paraId="6ED32689" w14:textId="77777777" w:rsidR="002677D4" w:rsidRPr="003D4ABF" w:rsidRDefault="002677D4" w:rsidP="006F66D5">
            <w:pPr>
              <w:pStyle w:val="TAC"/>
              <w:keepNext w:val="0"/>
            </w:pPr>
            <w:r w:rsidRPr="003D4ABF">
              <w:t>PDU Session</w:t>
            </w:r>
          </w:p>
        </w:tc>
        <w:tc>
          <w:tcPr>
            <w:tcW w:w="1800" w:type="dxa"/>
          </w:tcPr>
          <w:p w14:paraId="357A4D6E" w14:textId="77777777" w:rsidR="002677D4" w:rsidRPr="003D4ABF" w:rsidRDefault="002677D4" w:rsidP="006F66D5">
            <w:pPr>
              <w:pStyle w:val="TAC"/>
              <w:keepNext w:val="0"/>
            </w:pPr>
            <w:r w:rsidRPr="003D4ABF">
              <w:rPr>
                <w:rFonts w:eastAsia="DengXian"/>
                <w:lang w:eastAsia="zh-CN"/>
              </w:rPr>
              <w:t>Added</w:t>
            </w:r>
          </w:p>
        </w:tc>
      </w:tr>
      <w:tr w:rsidR="002677D4" w:rsidRPr="003D4ABF" w14:paraId="45A7A489" w14:textId="77777777" w:rsidTr="006F66D5">
        <w:tc>
          <w:tcPr>
            <w:tcW w:w="2047" w:type="dxa"/>
          </w:tcPr>
          <w:p w14:paraId="0AC99AB7" w14:textId="77777777" w:rsidR="002677D4" w:rsidRPr="003D4ABF" w:rsidRDefault="002677D4" w:rsidP="006F66D5">
            <w:pPr>
              <w:pStyle w:val="TAL"/>
              <w:keepNext w:val="0"/>
            </w:pPr>
            <w:r w:rsidRPr="003D4ABF">
              <w:t>Reflective QoS Timer</w:t>
            </w:r>
          </w:p>
        </w:tc>
        <w:tc>
          <w:tcPr>
            <w:tcW w:w="2741" w:type="dxa"/>
          </w:tcPr>
          <w:p w14:paraId="7341243C" w14:textId="77777777" w:rsidR="002677D4" w:rsidRPr="003D4ABF" w:rsidRDefault="002677D4" w:rsidP="006F66D5">
            <w:pPr>
              <w:pStyle w:val="TAL"/>
              <w:keepNext w:val="0"/>
            </w:pPr>
            <w:r w:rsidRPr="003D4ABF">
              <w:t>Defines the lifetime of a UE derived QoS rule belonging to the PDU Session.</w:t>
            </w:r>
          </w:p>
        </w:tc>
        <w:tc>
          <w:tcPr>
            <w:tcW w:w="1620" w:type="dxa"/>
          </w:tcPr>
          <w:p w14:paraId="2518161F" w14:textId="77777777" w:rsidR="002677D4" w:rsidRPr="003D4ABF" w:rsidRDefault="002677D4" w:rsidP="006F66D5">
            <w:pPr>
              <w:pStyle w:val="TAC"/>
              <w:keepNext w:val="0"/>
            </w:pPr>
            <w:r w:rsidRPr="003D4ABF">
              <w:rPr>
                <w:lang w:eastAsia="zh-CN"/>
              </w:rPr>
              <w:t>No</w:t>
            </w:r>
          </w:p>
        </w:tc>
        <w:tc>
          <w:tcPr>
            <w:tcW w:w="1260" w:type="dxa"/>
          </w:tcPr>
          <w:p w14:paraId="281574B6" w14:textId="77777777" w:rsidR="002677D4" w:rsidRPr="003D4ABF" w:rsidRDefault="002677D4" w:rsidP="006F66D5">
            <w:pPr>
              <w:pStyle w:val="TAC"/>
              <w:keepNext w:val="0"/>
            </w:pPr>
            <w:r w:rsidRPr="003D4ABF">
              <w:t>PDU Session</w:t>
            </w:r>
          </w:p>
        </w:tc>
        <w:tc>
          <w:tcPr>
            <w:tcW w:w="1800" w:type="dxa"/>
          </w:tcPr>
          <w:p w14:paraId="5A2B2E9A" w14:textId="77777777" w:rsidR="002677D4" w:rsidRPr="003D4ABF" w:rsidRDefault="002677D4" w:rsidP="006F66D5">
            <w:pPr>
              <w:pStyle w:val="TAC"/>
              <w:keepNext w:val="0"/>
            </w:pPr>
            <w:r w:rsidRPr="003D4ABF">
              <w:rPr>
                <w:rFonts w:eastAsia="DengXian"/>
                <w:lang w:eastAsia="zh-CN"/>
              </w:rPr>
              <w:t>Added</w:t>
            </w:r>
          </w:p>
        </w:tc>
      </w:tr>
      <w:tr w:rsidR="002677D4" w:rsidRPr="003D4ABF" w14:paraId="50586520" w14:textId="77777777" w:rsidTr="006F66D5">
        <w:tc>
          <w:tcPr>
            <w:tcW w:w="2047" w:type="dxa"/>
          </w:tcPr>
          <w:p w14:paraId="4B5FE666" w14:textId="77777777" w:rsidR="002677D4" w:rsidRPr="003D4ABF" w:rsidRDefault="002677D4" w:rsidP="006F66D5">
            <w:pPr>
              <w:pStyle w:val="TAL"/>
              <w:keepNext w:val="0"/>
              <w:rPr>
                <w:szCs w:val="18"/>
              </w:rPr>
            </w:pPr>
            <w:r w:rsidRPr="003D4ABF">
              <w:rPr>
                <w:szCs w:val="18"/>
              </w:rPr>
              <w:t>Authorized Session-AMBR</w:t>
            </w:r>
          </w:p>
          <w:p w14:paraId="3916AD99" w14:textId="77777777" w:rsidR="002677D4" w:rsidRPr="003D4ABF" w:rsidRDefault="002677D4" w:rsidP="006F66D5">
            <w:pPr>
              <w:pStyle w:val="TAL"/>
              <w:keepNext w:val="0"/>
            </w:pPr>
            <w:r w:rsidRPr="003D4ABF">
              <w:rPr>
                <w:szCs w:val="18"/>
              </w:rPr>
              <w:t>(NOTE 2) (NOTE 3)</w:t>
            </w:r>
          </w:p>
        </w:tc>
        <w:tc>
          <w:tcPr>
            <w:tcW w:w="2741" w:type="dxa"/>
          </w:tcPr>
          <w:p w14:paraId="360E988E" w14:textId="77777777" w:rsidR="002677D4" w:rsidRPr="003D4ABF" w:rsidRDefault="002677D4" w:rsidP="006F66D5">
            <w:pPr>
              <w:pStyle w:val="TAL"/>
              <w:keepNext w:val="0"/>
            </w:pPr>
            <w:r w:rsidRPr="003D4ABF">
              <w:t>Defines the Aggregate Maximum Bit Rate for the Non-GBR QoS Flows of the PDU Session.</w:t>
            </w:r>
          </w:p>
        </w:tc>
        <w:tc>
          <w:tcPr>
            <w:tcW w:w="1620" w:type="dxa"/>
          </w:tcPr>
          <w:p w14:paraId="68FF4E7C" w14:textId="77777777" w:rsidR="002677D4" w:rsidRPr="003D4ABF" w:rsidRDefault="002677D4" w:rsidP="006F66D5">
            <w:pPr>
              <w:pStyle w:val="TAC"/>
              <w:keepNext w:val="0"/>
            </w:pPr>
            <w:r w:rsidRPr="003D4ABF">
              <w:rPr>
                <w:szCs w:val="18"/>
              </w:rPr>
              <w:t>Yes</w:t>
            </w:r>
          </w:p>
        </w:tc>
        <w:tc>
          <w:tcPr>
            <w:tcW w:w="1260" w:type="dxa"/>
          </w:tcPr>
          <w:p w14:paraId="2572CF27" w14:textId="77777777" w:rsidR="002677D4" w:rsidRPr="003D4ABF" w:rsidRDefault="002677D4" w:rsidP="006F66D5">
            <w:pPr>
              <w:pStyle w:val="TAC"/>
              <w:keepNext w:val="0"/>
            </w:pPr>
            <w:r w:rsidRPr="003D4ABF">
              <w:t>PDU Session</w:t>
            </w:r>
          </w:p>
        </w:tc>
        <w:tc>
          <w:tcPr>
            <w:tcW w:w="1800" w:type="dxa"/>
          </w:tcPr>
          <w:p w14:paraId="4081D86B" w14:textId="77777777" w:rsidR="002677D4" w:rsidRPr="003D4ABF" w:rsidRDefault="002677D4" w:rsidP="006F66D5">
            <w:pPr>
              <w:pStyle w:val="TAC"/>
              <w:keepNext w:val="0"/>
              <w:rPr>
                <w:szCs w:val="18"/>
              </w:rPr>
            </w:pPr>
            <w:r w:rsidRPr="003D4ABF">
              <w:rPr>
                <w:rFonts w:eastAsia="DengXian"/>
                <w:lang w:eastAsia="zh-CN"/>
              </w:rPr>
              <w:t>Modified</w:t>
            </w:r>
          </w:p>
        </w:tc>
      </w:tr>
      <w:tr w:rsidR="002677D4" w:rsidRPr="003D4ABF" w14:paraId="77B0ACA5" w14:textId="77777777" w:rsidTr="006F66D5">
        <w:tc>
          <w:tcPr>
            <w:tcW w:w="2047" w:type="dxa"/>
          </w:tcPr>
          <w:p w14:paraId="6A2C57CF" w14:textId="77777777" w:rsidR="002677D4" w:rsidRPr="003D4ABF" w:rsidRDefault="002677D4" w:rsidP="006F66D5">
            <w:pPr>
              <w:pStyle w:val="TAL"/>
              <w:keepNext w:val="0"/>
              <w:rPr>
                <w:szCs w:val="18"/>
              </w:rPr>
            </w:pPr>
            <w:r w:rsidRPr="003D4ABF">
              <w:rPr>
                <w:szCs w:val="18"/>
              </w:rPr>
              <w:t>Authorized default 5QI/ARP</w:t>
            </w:r>
          </w:p>
          <w:p w14:paraId="4231A293" w14:textId="77777777" w:rsidR="002677D4" w:rsidRPr="003D4ABF" w:rsidRDefault="002677D4" w:rsidP="006F66D5">
            <w:pPr>
              <w:pStyle w:val="TAL"/>
              <w:keepNext w:val="0"/>
              <w:rPr>
                <w:szCs w:val="18"/>
              </w:rPr>
            </w:pPr>
            <w:r w:rsidRPr="003D4ABF">
              <w:rPr>
                <w:szCs w:val="18"/>
              </w:rPr>
              <w:t>(NOTE 3) (NOTE 10)</w:t>
            </w:r>
          </w:p>
        </w:tc>
        <w:tc>
          <w:tcPr>
            <w:tcW w:w="2741" w:type="dxa"/>
          </w:tcPr>
          <w:p w14:paraId="0536BD58" w14:textId="77777777" w:rsidR="002677D4" w:rsidRPr="003D4ABF" w:rsidRDefault="002677D4" w:rsidP="006F66D5">
            <w:pPr>
              <w:pStyle w:val="TAL"/>
              <w:keepNext w:val="0"/>
            </w:pPr>
            <w:r w:rsidRPr="003D4ABF">
              <w:t>Defines the default 5QI and ARP of the QoS Flow associated with the default QoS rule.</w:t>
            </w:r>
          </w:p>
        </w:tc>
        <w:tc>
          <w:tcPr>
            <w:tcW w:w="1620" w:type="dxa"/>
          </w:tcPr>
          <w:p w14:paraId="200A8794" w14:textId="77777777" w:rsidR="002677D4" w:rsidRPr="003D4ABF" w:rsidRDefault="002677D4" w:rsidP="006F66D5">
            <w:pPr>
              <w:pStyle w:val="TAC"/>
              <w:keepNext w:val="0"/>
              <w:rPr>
                <w:szCs w:val="18"/>
              </w:rPr>
            </w:pPr>
            <w:r w:rsidRPr="003D4ABF">
              <w:rPr>
                <w:szCs w:val="18"/>
              </w:rPr>
              <w:t>Yes</w:t>
            </w:r>
          </w:p>
        </w:tc>
        <w:tc>
          <w:tcPr>
            <w:tcW w:w="1260" w:type="dxa"/>
          </w:tcPr>
          <w:p w14:paraId="4EFFEB7E" w14:textId="77777777" w:rsidR="002677D4" w:rsidRPr="003D4ABF" w:rsidRDefault="002677D4" w:rsidP="006F66D5">
            <w:pPr>
              <w:pStyle w:val="TAC"/>
              <w:keepNext w:val="0"/>
            </w:pPr>
            <w:r w:rsidRPr="003D4ABF">
              <w:t>PDU Session</w:t>
            </w:r>
          </w:p>
        </w:tc>
        <w:tc>
          <w:tcPr>
            <w:tcW w:w="1800" w:type="dxa"/>
          </w:tcPr>
          <w:p w14:paraId="4AFA197D" w14:textId="77777777" w:rsidR="002677D4" w:rsidRPr="003D4ABF" w:rsidRDefault="002677D4" w:rsidP="006F66D5">
            <w:pPr>
              <w:pStyle w:val="TAC"/>
              <w:keepNext w:val="0"/>
              <w:rPr>
                <w:szCs w:val="18"/>
              </w:rPr>
            </w:pPr>
            <w:r w:rsidRPr="003D4ABF">
              <w:rPr>
                <w:rFonts w:eastAsia="DengXian"/>
                <w:lang w:eastAsia="zh-CN"/>
              </w:rPr>
              <w:t>Modified</w:t>
            </w:r>
          </w:p>
        </w:tc>
      </w:tr>
      <w:tr w:rsidR="002677D4" w:rsidRPr="003D4ABF" w14:paraId="49843C0C" w14:textId="77777777" w:rsidTr="006F66D5">
        <w:tc>
          <w:tcPr>
            <w:tcW w:w="2047" w:type="dxa"/>
          </w:tcPr>
          <w:p w14:paraId="4FDC26C8" w14:textId="77777777" w:rsidR="002677D4" w:rsidRPr="003D4ABF" w:rsidRDefault="002677D4" w:rsidP="006F66D5">
            <w:pPr>
              <w:pStyle w:val="TAL"/>
              <w:keepNext w:val="0"/>
              <w:rPr>
                <w:szCs w:val="18"/>
              </w:rPr>
            </w:pPr>
            <w:r w:rsidRPr="003D4ABF">
              <w:rPr>
                <w:szCs w:val="18"/>
              </w:rPr>
              <w:t>Time Condition (NOTE 4)</w:t>
            </w:r>
          </w:p>
        </w:tc>
        <w:tc>
          <w:tcPr>
            <w:tcW w:w="2741" w:type="dxa"/>
          </w:tcPr>
          <w:p w14:paraId="4BC8B5C6" w14:textId="77777777" w:rsidR="002677D4" w:rsidRPr="003D4ABF" w:rsidRDefault="002677D4" w:rsidP="006F66D5">
            <w:pPr>
              <w:pStyle w:val="TAL"/>
              <w:keepNext w:val="0"/>
            </w:pPr>
            <w:r w:rsidRPr="003D4ABF">
              <w:t>Defines the time at which the corresponding Subsequent Authorized Session-AMBR or Subsequent Authorized default 5QI/ARP shall be applied.</w:t>
            </w:r>
          </w:p>
        </w:tc>
        <w:tc>
          <w:tcPr>
            <w:tcW w:w="1620" w:type="dxa"/>
          </w:tcPr>
          <w:p w14:paraId="6DF25514" w14:textId="77777777" w:rsidR="002677D4" w:rsidRPr="003D4ABF" w:rsidRDefault="002677D4" w:rsidP="006F66D5">
            <w:pPr>
              <w:pStyle w:val="TAC"/>
              <w:keepNext w:val="0"/>
              <w:rPr>
                <w:szCs w:val="18"/>
              </w:rPr>
            </w:pPr>
            <w:r w:rsidRPr="003D4ABF">
              <w:rPr>
                <w:szCs w:val="18"/>
              </w:rPr>
              <w:t>No (NOTE 5)</w:t>
            </w:r>
          </w:p>
        </w:tc>
        <w:tc>
          <w:tcPr>
            <w:tcW w:w="1260" w:type="dxa"/>
          </w:tcPr>
          <w:p w14:paraId="04B6CC8A" w14:textId="77777777" w:rsidR="002677D4" w:rsidRPr="003D4ABF" w:rsidRDefault="002677D4" w:rsidP="006F66D5">
            <w:pPr>
              <w:pStyle w:val="TAC"/>
              <w:keepNext w:val="0"/>
            </w:pPr>
            <w:r w:rsidRPr="003D4ABF">
              <w:t>PDU Session</w:t>
            </w:r>
          </w:p>
        </w:tc>
        <w:tc>
          <w:tcPr>
            <w:tcW w:w="1800" w:type="dxa"/>
          </w:tcPr>
          <w:p w14:paraId="73D18FBD" w14:textId="77777777" w:rsidR="002677D4" w:rsidRPr="003D4ABF" w:rsidRDefault="002677D4" w:rsidP="006F66D5">
            <w:pPr>
              <w:pStyle w:val="TAC"/>
              <w:keepNext w:val="0"/>
              <w:rPr>
                <w:szCs w:val="18"/>
              </w:rPr>
            </w:pPr>
            <w:r w:rsidRPr="003D4ABF">
              <w:rPr>
                <w:rFonts w:eastAsia="DengXian"/>
                <w:lang w:eastAsia="zh-CN"/>
              </w:rPr>
              <w:t>Modified</w:t>
            </w:r>
          </w:p>
        </w:tc>
      </w:tr>
      <w:tr w:rsidR="002677D4" w:rsidRPr="003D4ABF" w14:paraId="454CB700" w14:textId="77777777" w:rsidTr="006F66D5">
        <w:tc>
          <w:tcPr>
            <w:tcW w:w="2047" w:type="dxa"/>
          </w:tcPr>
          <w:p w14:paraId="710071E5" w14:textId="77777777" w:rsidR="002677D4" w:rsidRPr="003D4ABF" w:rsidRDefault="002677D4" w:rsidP="006F66D5">
            <w:pPr>
              <w:pStyle w:val="TAL"/>
              <w:keepNext w:val="0"/>
              <w:rPr>
                <w:szCs w:val="18"/>
              </w:rPr>
            </w:pPr>
            <w:r w:rsidRPr="003D4ABF">
              <w:rPr>
                <w:szCs w:val="18"/>
              </w:rPr>
              <w:t>Subsequent Authorized Session-AMBR (NOTE 4) (NOTE 2)</w:t>
            </w:r>
          </w:p>
        </w:tc>
        <w:tc>
          <w:tcPr>
            <w:tcW w:w="2741" w:type="dxa"/>
          </w:tcPr>
          <w:p w14:paraId="391E60B8" w14:textId="77777777" w:rsidR="002677D4" w:rsidRPr="003D4ABF" w:rsidRDefault="002677D4" w:rsidP="006F66D5">
            <w:pPr>
              <w:pStyle w:val="TAL"/>
              <w:keepNext w:val="0"/>
            </w:pPr>
            <w:r w:rsidRPr="003D4ABF">
              <w:t>Defines the Aggregate Maximum Bit Rate for the Non-GBR QoS Flows of the PDU Session when the Time Condition is reached.</w:t>
            </w:r>
          </w:p>
        </w:tc>
        <w:tc>
          <w:tcPr>
            <w:tcW w:w="1620" w:type="dxa"/>
          </w:tcPr>
          <w:p w14:paraId="5D713681" w14:textId="77777777" w:rsidR="002677D4" w:rsidRPr="003D4ABF" w:rsidRDefault="002677D4" w:rsidP="006F66D5">
            <w:pPr>
              <w:pStyle w:val="TAC"/>
              <w:keepNext w:val="0"/>
              <w:rPr>
                <w:szCs w:val="18"/>
              </w:rPr>
            </w:pPr>
            <w:r w:rsidRPr="003D4ABF">
              <w:rPr>
                <w:szCs w:val="18"/>
              </w:rPr>
              <w:t>No (NOTE 5)</w:t>
            </w:r>
          </w:p>
        </w:tc>
        <w:tc>
          <w:tcPr>
            <w:tcW w:w="1260" w:type="dxa"/>
          </w:tcPr>
          <w:p w14:paraId="5B44CD86" w14:textId="77777777" w:rsidR="002677D4" w:rsidRPr="003D4ABF" w:rsidRDefault="002677D4" w:rsidP="006F66D5">
            <w:pPr>
              <w:pStyle w:val="TAC"/>
              <w:keepNext w:val="0"/>
            </w:pPr>
            <w:r w:rsidRPr="003D4ABF">
              <w:t>PDU Session</w:t>
            </w:r>
          </w:p>
        </w:tc>
        <w:tc>
          <w:tcPr>
            <w:tcW w:w="1800" w:type="dxa"/>
          </w:tcPr>
          <w:p w14:paraId="798D85A3" w14:textId="77777777" w:rsidR="002677D4" w:rsidRPr="003D4ABF" w:rsidRDefault="002677D4" w:rsidP="006F66D5">
            <w:pPr>
              <w:pStyle w:val="TAC"/>
              <w:keepNext w:val="0"/>
              <w:rPr>
                <w:szCs w:val="18"/>
              </w:rPr>
            </w:pPr>
            <w:r w:rsidRPr="003D4ABF">
              <w:rPr>
                <w:rFonts w:eastAsia="DengXian"/>
                <w:lang w:eastAsia="zh-CN"/>
              </w:rPr>
              <w:t>Modified</w:t>
            </w:r>
          </w:p>
        </w:tc>
      </w:tr>
      <w:tr w:rsidR="002677D4" w:rsidRPr="003D4ABF" w14:paraId="51DFAB4B" w14:textId="77777777" w:rsidTr="006F66D5">
        <w:tc>
          <w:tcPr>
            <w:tcW w:w="2047" w:type="dxa"/>
          </w:tcPr>
          <w:p w14:paraId="2B154D59" w14:textId="77777777" w:rsidR="002677D4" w:rsidRPr="003D4ABF" w:rsidRDefault="002677D4" w:rsidP="006F66D5">
            <w:pPr>
              <w:pStyle w:val="TAL"/>
              <w:keepNext w:val="0"/>
              <w:rPr>
                <w:szCs w:val="18"/>
              </w:rPr>
            </w:pPr>
            <w:r w:rsidRPr="003D4ABF">
              <w:rPr>
                <w:szCs w:val="18"/>
              </w:rPr>
              <w:t>Subsequent Authorized default 5QI/ARP (NOTE 4) (NOTE 10)</w:t>
            </w:r>
          </w:p>
        </w:tc>
        <w:tc>
          <w:tcPr>
            <w:tcW w:w="2741" w:type="dxa"/>
          </w:tcPr>
          <w:p w14:paraId="6B451AB5" w14:textId="77777777" w:rsidR="002677D4" w:rsidRPr="003D4ABF" w:rsidRDefault="002677D4" w:rsidP="006F66D5">
            <w:pPr>
              <w:pStyle w:val="TAL"/>
              <w:keepNext w:val="0"/>
            </w:pPr>
            <w:r w:rsidRPr="003D4ABF">
              <w:t>Defines the default 5QI and ARP when the Time Condition is reached.</w:t>
            </w:r>
          </w:p>
        </w:tc>
        <w:tc>
          <w:tcPr>
            <w:tcW w:w="1620" w:type="dxa"/>
          </w:tcPr>
          <w:p w14:paraId="551E879D" w14:textId="77777777" w:rsidR="002677D4" w:rsidRPr="003D4ABF" w:rsidRDefault="002677D4" w:rsidP="006F66D5">
            <w:pPr>
              <w:pStyle w:val="TAC"/>
              <w:keepNext w:val="0"/>
              <w:rPr>
                <w:szCs w:val="18"/>
              </w:rPr>
            </w:pPr>
            <w:r w:rsidRPr="003D4ABF">
              <w:rPr>
                <w:szCs w:val="18"/>
              </w:rPr>
              <w:t>No (NOTE 5)</w:t>
            </w:r>
          </w:p>
        </w:tc>
        <w:tc>
          <w:tcPr>
            <w:tcW w:w="1260" w:type="dxa"/>
          </w:tcPr>
          <w:p w14:paraId="0F45879A" w14:textId="77777777" w:rsidR="002677D4" w:rsidRPr="003D4ABF" w:rsidRDefault="002677D4" w:rsidP="006F66D5">
            <w:pPr>
              <w:pStyle w:val="TAC"/>
              <w:keepNext w:val="0"/>
            </w:pPr>
            <w:r w:rsidRPr="003D4ABF">
              <w:t>PDU Session</w:t>
            </w:r>
          </w:p>
        </w:tc>
        <w:tc>
          <w:tcPr>
            <w:tcW w:w="1800" w:type="dxa"/>
          </w:tcPr>
          <w:p w14:paraId="796FD231" w14:textId="77777777" w:rsidR="002677D4" w:rsidRPr="003D4ABF" w:rsidRDefault="002677D4" w:rsidP="006F66D5">
            <w:pPr>
              <w:pStyle w:val="TAC"/>
              <w:keepNext w:val="0"/>
              <w:rPr>
                <w:szCs w:val="18"/>
              </w:rPr>
            </w:pPr>
            <w:r w:rsidRPr="003D4ABF">
              <w:rPr>
                <w:rFonts w:eastAsia="DengXian"/>
                <w:lang w:eastAsia="zh-CN"/>
              </w:rPr>
              <w:t>Modified</w:t>
            </w:r>
          </w:p>
        </w:tc>
      </w:tr>
      <w:tr w:rsidR="002677D4" w:rsidRPr="003D4ABF" w14:paraId="1473491C" w14:textId="77777777" w:rsidTr="006F66D5">
        <w:tc>
          <w:tcPr>
            <w:tcW w:w="2047" w:type="dxa"/>
          </w:tcPr>
          <w:p w14:paraId="0CBB4214" w14:textId="77777777" w:rsidR="002677D4" w:rsidRDefault="002677D4" w:rsidP="006F66D5">
            <w:pPr>
              <w:pStyle w:val="TAL"/>
              <w:keepNext w:val="0"/>
              <w:rPr>
                <w:szCs w:val="18"/>
              </w:rPr>
            </w:pPr>
            <w:r>
              <w:rPr>
                <w:szCs w:val="18"/>
              </w:rPr>
              <w:t>PDU Session Inactivity Timer value (NOTE 16)</w:t>
            </w:r>
          </w:p>
          <w:p w14:paraId="06E2A6FA" w14:textId="77777777" w:rsidR="002677D4" w:rsidRPr="003D4ABF" w:rsidRDefault="002677D4" w:rsidP="006F66D5">
            <w:pPr>
              <w:pStyle w:val="TAL"/>
              <w:keepNext w:val="0"/>
              <w:rPr>
                <w:szCs w:val="18"/>
              </w:rPr>
            </w:pPr>
          </w:p>
        </w:tc>
        <w:tc>
          <w:tcPr>
            <w:tcW w:w="2741" w:type="dxa"/>
          </w:tcPr>
          <w:p w14:paraId="402C70A7" w14:textId="77777777" w:rsidR="002677D4" w:rsidRPr="003D4ABF" w:rsidRDefault="002677D4" w:rsidP="006F66D5">
            <w:pPr>
              <w:pStyle w:val="TAL"/>
              <w:keepNext w:val="0"/>
            </w:pPr>
            <w:r>
              <w:t>Defines the inactivity timer value for a PDU Session before releasing the PDU Session due to slice usage control.</w:t>
            </w:r>
          </w:p>
        </w:tc>
        <w:tc>
          <w:tcPr>
            <w:tcW w:w="1620" w:type="dxa"/>
          </w:tcPr>
          <w:p w14:paraId="03EA9A7A" w14:textId="77777777" w:rsidR="002677D4" w:rsidRPr="003D4ABF" w:rsidRDefault="002677D4" w:rsidP="006F66D5">
            <w:pPr>
              <w:pStyle w:val="TAC"/>
              <w:keepNext w:val="0"/>
              <w:rPr>
                <w:szCs w:val="18"/>
              </w:rPr>
            </w:pPr>
            <w:r w:rsidRPr="003D4ABF">
              <w:rPr>
                <w:szCs w:val="18"/>
              </w:rPr>
              <w:t>Yes</w:t>
            </w:r>
          </w:p>
        </w:tc>
        <w:tc>
          <w:tcPr>
            <w:tcW w:w="1260" w:type="dxa"/>
          </w:tcPr>
          <w:p w14:paraId="5A34EBB2" w14:textId="77777777" w:rsidR="002677D4" w:rsidRPr="003D4ABF" w:rsidRDefault="002677D4" w:rsidP="006F66D5">
            <w:pPr>
              <w:pStyle w:val="TAC"/>
              <w:keepNext w:val="0"/>
            </w:pPr>
            <w:r w:rsidRPr="003D4ABF">
              <w:t>PDU Session</w:t>
            </w:r>
          </w:p>
        </w:tc>
        <w:tc>
          <w:tcPr>
            <w:tcW w:w="1800" w:type="dxa"/>
          </w:tcPr>
          <w:p w14:paraId="3B430067" w14:textId="77777777" w:rsidR="002677D4" w:rsidRPr="003D4ABF" w:rsidRDefault="002677D4" w:rsidP="006F66D5">
            <w:pPr>
              <w:pStyle w:val="TAC"/>
              <w:keepNext w:val="0"/>
              <w:rPr>
                <w:szCs w:val="18"/>
              </w:rPr>
            </w:pPr>
            <w:r>
              <w:rPr>
                <w:rFonts w:eastAsia="DengXian"/>
                <w:lang w:eastAsia="zh-CN"/>
              </w:rPr>
              <w:t>New</w:t>
            </w:r>
          </w:p>
        </w:tc>
      </w:tr>
      <w:tr w:rsidR="002677D4" w:rsidRPr="003D4ABF" w14:paraId="37E1340D" w14:textId="77777777" w:rsidTr="006F66D5">
        <w:tc>
          <w:tcPr>
            <w:tcW w:w="2047" w:type="dxa"/>
            <w:tcBorders>
              <w:top w:val="single" w:sz="4" w:space="0" w:color="auto"/>
              <w:left w:val="single" w:sz="4" w:space="0" w:color="auto"/>
              <w:bottom w:val="single" w:sz="4" w:space="0" w:color="auto"/>
              <w:right w:val="single" w:sz="4" w:space="0" w:color="auto"/>
            </w:tcBorders>
          </w:tcPr>
          <w:p w14:paraId="25C87AE9" w14:textId="77777777" w:rsidR="002677D4" w:rsidRPr="003D4ABF" w:rsidRDefault="002677D4" w:rsidP="006F66D5">
            <w:pPr>
              <w:pStyle w:val="TAL"/>
              <w:keepNext w:val="0"/>
              <w:rPr>
                <w:b/>
                <w:szCs w:val="18"/>
              </w:rPr>
            </w:pPr>
            <w:r w:rsidRPr="003D4ABF">
              <w:rPr>
                <w:b/>
                <w:szCs w:val="18"/>
              </w:rPr>
              <w:t>Usage Monitoring Control related information</w:t>
            </w:r>
          </w:p>
          <w:p w14:paraId="171FF7EA" w14:textId="77777777" w:rsidR="002677D4" w:rsidRPr="003D4ABF" w:rsidRDefault="002677D4" w:rsidP="006F66D5">
            <w:pPr>
              <w:pStyle w:val="TAL"/>
              <w:keepNext w:val="0"/>
              <w:rPr>
                <w:b/>
                <w:szCs w:val="18"/>
              </w:rPr>
            </w:pPr>
            <w:r w:rsidRPr="003D4ABF">
              <w:rPr>
                <w:b/>
                <w:szCs w:val="18"/>
              </w:rPr>
              <w:t>(NOTE 12) (NOTE 13)</w:t>
            </w:r>
          </w:p>
        </w:tc>
        <w:tc>
          <w:tcPr>
            <w:tcW w:w="2741" w:type="dxa"/>
            <w:tcBorders>
              <w:top w:val="single" w:sz="4" w:space="0" w:color="auto"/>
              <w:left w:val="single" w:sz="4" w:space="0" w:color="auto"/>
              <w:bottom w:val="single" w:sz="4" w:space="0" w:color="auto"/>
              <w:right w:val="single" w:sz="4" w:space="0" w:color="auto"/>
            </w:tcBorders>
          </w:tcPr>
          <w:p w14:paraId="4076997C" w14:textId="77777777" w:rsidR="002677D4" w:rsidRPr="003D4ABF" w:rsidRDefault="002677D4" w:rsidP="006F66D5">
            <w:pPr>
              <w:pStyle w:val="TAL"/>
              <w:keepNext w:val="0"/>
            </w:pPr>
            <w:r w:rsidRPr="003D4ABF">
              <w:t>Defines the information that is required to enable user plane monitoring of resources for individual applications/services, groups of applications/services, for a PDU Session.</w:t>
            </w:r>
          </w:p>
        </w:tc>
        <w:tc>
          <w:tcPr>
            <w:tcW w:w="1620" w:type="dxa"/>
            <w:tcBorders>
              <w:top w:val="single" w:sz="4" w:space="0" w:color="auto"/>
              <w:left w:val="single" w:sz="4" w:space="0" w:color="auto"/>
              <w:bottom w:val="single" w:sz="4" w:space="0" w:color="auto"/>
              <w:right w:val="single" w:sz="4" w:space="0" w:color="auto"/>
            </w:tcBorders>
          </w:tcPr>
          <w:p w14:paraId="20EAFCD8" w14:textId="77777777" w:rsidR="002677D4" w:rsidRPr="003D4ABF" w:rsidRDefault="002677D4" w:rsidP="006F66D5">
            <w:pPr>
              <w:pStyle w:val="TAC"/>
              <w:keepNext w:val="0"/>
              <w:rPr>
                <w:szCs w:val="18"/>
              </w:rPr>
            </w:pPr>
          </w:p>
        </w:tc>
        <w:tc>
          <w:tcPr>
            <w:tcW w:w="1260" w:type="dxa"/>
            <w:tcBorders>
              <w:top w:val="single" w:sz="4" w:space="0" w:color="auto"/>
              <w:left w:val="single" w:sz="4" w:space="0" w:color="auto"/>
              <w:bottom w:val="single" w:sz="4" w:space="0" w:color="auto"/>
              <w:right w:val="single" w:sz="4" w:space="0" w:color="auto"/>
            </w:tcBorders>
          </w:tcPr>
          <w:p w14:paraId="71F2B94A" w14:textId="77777777" w:rsidR="002677D4" w:rsidRPr="003D4ABF" w:rsidRDefault="002677D4" w:rsidP="006F66D5">
            <w:pPr>
              <w:pStyle w:val="TAC"/>
              <w:keepNext w:val="0"/>
            </w:pPr>
          </w:p>
        </w:tc>
        <w:tc>
          <w:tcPr>
            <w:tcW w:w="1800" w:type="dxa"/>
            <w:tcBorders>
              <w:top w:val="single" w:sz="4" w:space="0" w:color="auto"/>
              <w:left w:val="single" w:sz="4" w:space="0" w:color="auto"/>
              <w:bottom w:val="single" w:sz="4" w:space="0" w:color="auto"/>
              <w:right w:val="single" w:sz="4" w:space="0" w:color="auto"/>
            </w:tcBorders>
          </w:tcPr>
          <w:p w14:paraId="07BB4F63" w14:textId="77777777" w:rsidR="002677D4" w:rsidRPr="003D4ABF" w:rsidRDefault="002677D4" w:rsidP="006F66D5">
            <w:pPr>
              <w:pStyle w:val="TAC"/>
              <w:keepNext w:val="0"/>
              <w:rPr>
                <w:rFonts w:eastAsia="DengXian"/>
                <w:lang w:eastAsia="zh-CN"/>
              </w:rPr>
            </w:pPr>
          </w:p>
        </w:tc>
      </w:tr>
      <w:tr w:rsidR="002677D4" w:rsidRPr="003D4ABF" w14:paraId="3B8EADFB" w14:textId="77777777" w:rsidTr="006F66D5">
        <w:tc>
          <w:tcPr>
            <w:tcW w:w="2047" w:type="dxa"/>
            <w:tcBorders>
              <w:top w:val="single" w:sz="4" w:space="0" w:color="auto"/>
              <w:left w:val="single" w:sz="4" w:space="0" w:color="auto"/>
              <w:bottom w:val="single" w:sz="4" w:space="0" w:color="auto"/>
              <w:right w:val="single" w:sz="4" w:space="0" w:color="auto"/>
            </w:tcBorders>
          </w:tcPr>
          <w:p w14:paraId="55969B35" w14:textId="77777777" w:rsidR="002677D4" w:rsidRPr="003D4ABF" w:rsidRDefault="002677D4" w:rsidP="006F66D5">
            <w:pPr>
              <w:pStyle w:val="TAL"/>
              <w:keepNext w:val="0"/>
              <w:rPr>
                <w:szCs w:val="18"/>
              </w:rPr>
            </w:pPr>
            <w:r w:rsidRPr="003D4ABF">
              <w:rPr>
                <w:szCs w:val="18"/>
              </w:rPr>
              <w:t>Monitoring key</w:t>
            </w:r>
          </w:p>
        </w:tc>
        <w:tc>
          <w:tcPr>
            <w:tcW w:w="2741" w:type="dxa"/>
            <w:tcBorders>
              <w:top w:val="single" w:sz="4" w:space="0" w:color="auto"/>
              <w:left w:val="single" w:sz="4" w:space="0" w:color="auto"/>
              <w:bottom w:val="single" w:sz="4" w:space="0" w:color="auto"/>
              <w:right w:val="single" w:sz="4" w:space="0" w:color="auto"/>
            </w:tcBorders>
          </w:tcPr>
          <w:p w14:paraId="0DCD1AD8" w14:textId="77777777" w:rsidR="002677D4" w:rsidRPr="003D4ABF" w:rsidRDefault="002677D4" w:rsidP="006F66D5">
            <w:pPr>
              <w:pStyle w:val="TAL"/>
              <w:keepNext w:val="0"/>
            </w:pPr>
            <w:r w:rsidRPr="003D4ABF">
              <w:t>The PCF uses the monitoring key to group services that share a common allowed usage.</w:t>
            </w:r>
          </w:p>
        </w:tc>
        <w:tc>
          <w:tcPr>
            <w:tcW w:w="1620" w:type="dxa"/>
            <w:tcBorders>
              <w:top w:val="single" w:sz="4" w:space="0" w:color="auto"/>
              <w:left w:val="single" w:sz="4" w:space="0" w:color="auto"/>
              <w:bottom w:val="single" w:sz="4" w:space="0" w:color="auto"/>
              <w:right w:val="single" w:sz="4" w:space="0" w:color="auto"/>
            </w:tcBorders>
          </w:tcPr>
          <w:p w14:paraId="108B9B1A" w14:textId="77777777" w:rsidR="002677D4" w:rsidRPr="003D4ABF" w:rsidRDefault="002677D4" w:rsidP="006F66D5">
            <w:pPr>
              <w:pStyle w:val="TAC"/>
              <w:keepNext w:val="0"/>
              <w:rPr>
                <w:szCs w:val="18"/>
              </w:rPr>
            </w:pPr>
            <w:r w:rsidRPr="003D4ABF">
              <w:rPr>
                <w:szCs w:val="18"/>
              </w:rPr>
              <w:t>No</w:t>
            </w:r>
          </w:p>
        </w:tc>
        <w:tc>
          <w:tcPr>
            <w:tcW w:w="1260" w:type="dxa"/>
            <w:tcBorders>
              <w:top w:val="single" w:sz="4" w:space="0" w:color="auto"/>
              <w:left w:val="single" w:sz="4" w:space="0" w:color="auto"/>
              <w:bottom w:val="single" w:sz="4" w:space="0" w:color="auto"/>
              <w:right w:val="single" w:sz="4" w:space="0" w:color="auto"/>
            </w:tcBorders>
          </w:tcPr>
          <w:p w14:paraId="56C9E4A0" w14:textId="77777777" w:rsidR="002677D4" w:rsidRPr="003D4ABF" w:rsidRDefault="002677D4" w:rsidP="006F66D5">
            <w:pPr>
              <w:pStyle w:val="TAC"/>
              <w:keepNext w:val="0"/>
            </w:pPr>
            <w:r w:rsidRPr="003D4ABF">
              <w:t>PDU Session (NOTE 12)</w:t>
            </w:r>
          </w:p>
        </w:tc>
        <w:tc>
          <w:tcPr>
            <w:tcW w:w="1800" w:type="dxa"/>
            <w:tcBorders>
              <w:top w:val="single" w:sz="4" w:space="0" w:color="auto"/>
              <w:left w:val="single" w:sz="4" w:space="0" w:color="auto"/>
              <w:bottom w:val="single" w:sz="4" w:space="0" w:color="auto"/>
              <w:right w:val="single" w:sz="4" w:space="0" w:color="auto"/>
            </w:tcBorders>
          </w:tcPr>
          <w:p w14:paraId="1A54A019" w14:textId="77777777" w:rsidR="002677D4" w:rsidRPr="003D4ABF" w:rsidRDefault="002677D4" w:rsidP="006F66D5">
            <w:pPr>
              <w:pStyle w:val="TAC"/>
              <w:keepNext w:val="0"/>
              <w:rPr>
                <w:rFonts w:eastAsia="DengXian"/>
                <w:lang w:eastAsia="zh-CN"/>
              </w:rPr>
            </w:pPr>
            <w:r w:rsidRPr="003D4ABF">
              <w:rPr>
                <w:rFonts w:eastAsia="DengXian"/>
                <w:lang w:eastAsia="zh-CN"/>
              </w:rPr>
              <w:t>None</w:t>
            </w:r>
          </w:p>
        </w:tc>
      </w:tr>
      <w:tr w:rsidR="002677D4" w:rsidRPr="003D4ABF" w14:paraId="4166655D" w14:textId="77777777" w:rsidTr="006F66D5">
        <w:tc>
          <w:tcPr>
            <w:tcW w:w="2047" w:type="dxa"/>
            <w:tcBorders>
              <w:top w:val="single" w:sz="4" w:space="0" w:color="auto"/>
              <w:left w:val="single" w:sz="4" w:space="0" w:color="auto"/>
              <w:bottom w:val="single" w:sz="4" w:space="0" w:color="auto"/>
              <w:right w:val="single" w:sz="4" w:space="0" w:color="auto"/>
            </w:tcBorders>
          </w:tcPr>
          <w:p w14:paraId="6BB55A49" w14:textId="77777777" w:rsidR="002677D4" w:rsidRPr="003D4ABF" w:rsidRDefault="002677D4" w:rsidP="006F66D5">
            <w:pPr>
              <w:pStyle w:val="TAL"/>
              <w:keepNext w:val="0"/>
              <w:rPr>
                <w:szCs w:val="18"/>
              </w:rPr>
            </w:pPr>
            <w:r w:rsidRPr="003D4ABF">
              <w:rPr>
                <w:szCs w:val="18"/>
              </w:rPr>
              <w:lastRenderedPageBreak/>
              <w:t>Volume threshold</w:t>
            </w:r>
          </w:p>
          <w:p w14:paraId="27559623" w14:textId="77777777" w:rsidR="002677D4" w:rsidRPr="003D4ABF" w:rsidRDefault="002677D4" w:rsidP="006F66D5">
            <w:pPr>
              <w:pStyle w:val="TAL"/>
              <w:keepNext w:val="0"/>
              <w:rPr>
                <w:szCs w:val="18"/>
              </w:rPr>
            </w:pPr>
            <w:r w:rsidRPr="003D4ABF">
              <w:rPr>
                <w:szCs w:val="18"/>
              </w:rPr>
              <w:t>(NOTE 7)</w:t>
            </w:r>
          </w:p>
        </w:tc>
        <w:tc>
          <w:tcPr>
            <w:tcW w:w="2741" w:type="dxa"/>
            <w:tcBorders>
              <w:top w:val="single" w:sz="4" w:space="0" w:color="auto"/>
              <w:left w:val="single" w:sz="4" w:space="0" w:color="auto"/>
              <w:bottom w:val="single" w:sz="4" w:space="0" w:color="auto"/>
              <w:right w:val="single" w:sz="4" w:space="0" w:color="auto"/>
            </w:tcBorders>
          </w:tcPr>
          <w:p w14:paraId="196D7AAF" w14:textId="77777777" w:rsidR="002677D4" w:rsidRPr="003D4ABF" w:rsidRDefault="002677D4" w:rsidP="006F66D5">
            <w:pPr>
              <w:pStyle w:val="TAL"/>
              <w:keepNext w:val="0"/>
            </w:pPr>
            <w:r w:rsidRPr="003D4ABF">
              <w:t>Defines the traffic volume value after which the SMF shall report usage to the PCF for this monitoring key.</w:t>
            </w:r>
          </w:p>
        </w:tc>
        <w:tc>
          <w:tcPr>
            <w:tcW w:w="1620" w:type="dxa"/>
            <w:tcBorders>
              <w:top w:val="single" w:sz="4" w:space="0" w:color="auto"/>
              <w:left w:val="single" w:sz="4" w:space="0" w:color="auto"/>
              <w:bottom w:val="single" w:sz="4" w:space="0" w:color="auto"/>
              <w:right w:val="single" w:sz="4" w:space="0" w:color="auto"/>
            </w:tcBorders>
          </w:tcPr>
          <w:p w14:paraId="1808475F" w14:textId="77777777" w:rsidR="002677D4" w:rsidRPr="003D4ABF" w:rsidRDefault="002677D4" w:rsidP="006F66D5">
            <w:pPr>
              <w:pStyle w:val="TAC"/>
              <w:keepNext w:val="0"/>
              <w:rPr>
                <w:szCs w:val="18"/>
              </w:rPr>
            </w:pPr>
            <w:r w:rsidRPr="003D4ABF">
              <w:rPr>
                <w:szCs w:val="18"/>
              </w:rPr>
              <w:t xml:space="preserve">Yes </w:t>
            </w:r>
          </w:p>
        </w:tc>
        <w:tc>
          <w:tcPr>
            <w:tcW w:w="1260" w:type="dxa"/>
            <w:tcBorders>
              <w:top w:val="single" w:sz="4" w:space="0" w:color="auto"/>
              <w:left w:val="single" w:sz="4" w:space="0" w:color="auto"/>
              <w:bottom w:val="single" w:sz="4" w:space="0" w:color="auto"/>
              <w:right w:val="single" w:sz="4" w:space="0" w:color="auto"/>
            </w:tcBorders>
          </w:tcPr>
          <w:p w14:paraId="10A6B90B" w14:textId="77777777" w:rsidR="002677D4" w:rsidRPr="003D4ABF" w:rsidRDefault="002677D4" w:rsidP="006F66D5">
            <w:pPr>
              <w:pStyle w:val="TAC"/>
              <w:keepNext w:val="0"/>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671590F1" w14:textId="77777777" w:rsidR="002677D4" w:rsidRPr="003D4ABF" w:rsidRDefault="002677D4" w:rsidP="006F66D5">
            <w:pPr>
              <w:pStyle w:val="TAC"/>
              <w:keepNext w:val="0"/>
              <w:rPr>
                <w:rFonts w:eastAsia="DengXian"/>
                <w:lang w:eastAsia="zh-CN"/>
              </w:rPr>
            </w:pPr>
            <w:r w:rsidRPr="003D4ABF">
              <w:rPr>
                <w:rFonts w:eastAsia="DengXian"/>
                <w:lang w:eastAsia="zh-CN"/>
              </w:rPr>
              <w:t>None</w:t>
            </w:r>
          </w:p>
        </w:tc>
      </w:tr>
      <w:tr w:rsidR="002677D4" w:rsidRPr="003D4ABF" w14:paraId="45DA15DA" w14:textId="77777777" w:rsidTr="006F66D5">
        <w:tc>
          <w:tcPr>
            <w:tcW w:w="2047" w:type="dxa"/>
            <w:tcBorders>
              <w:top w:val="single" w:sz="4" w:space="0" w:color="auto"/>
              <w:left w:val="single" w:sz="4" w:space="0" w:color="auto"/>
              <w:bottom w:val="single" w:sz="4" w:space="0" w:color="auto"/>
              <w:right w:val="single" w:sz="4" w:space="0" w:color="auto"/>
            </w:tcBorders>
          </w:tcPr>
          <w:p w14:paraId="104B6546" w14:textId="77777777" w:rsidR="002677D4" w:rsidRPr="003D4ABF" w:rsidRDefault="002677D4" w:rsidP="006F66D5">
            <w:pPr>
              <w:pStyle w:val="TAL"/>
              <w:keepNext w:val="0"/>
              <w:rPr>
                <w:szCs w:val="18"/>
              </w:rPr>
            </w:pPr>
            <w:r w:rsidRPr="003D4ABF">
              <w:rPr>
                <w:szCs w:val="18"/>
              </w:rPr>
              <w:t>Time threshold</w:t>
            </w:r>
          </w:p>
          <w:p w14:paraId="3778E2A8" w14:textId="77777777" w:rsidR="002677D4" w:rsidRPr="003D4ABF" w:rsidRDefault="002677D4" w:rsidP="006F66D5">
            <w:pPr>
              <w:pStyle w:val="TAL"/>
              <w:keepNext w:val="0"/>
              <w:rPr>
                <w:szCs w:val="18"/>
              </w:rPr>
            </w:pPr>
            <w:r w:rsidRPr="003D4ABF">
              <w:rPr>
                <w:szCs w:val="18"/>
              </w:rPr>
              <w:t>(NOTE 7)</w:t>
            </w:r>
          </w:p>
        </w:tc>
        <w:tc>
          <w:tcPr>
            <w:tcW w:w="2741" w:type="dxa"/>
            <w:tcBorders>
              <w:top w:val="single" w:sz="4" w:space="0" w:color="auto"/>
              <w:left w:val="single" w:sz="4" w:space="0" w:color="auto"/>
              <w:bottom w:val="single" w:sz="4" w:space="0" w:color="auto"/>
              <w:right w:val="single" w:sz="4" w:space="0" w:color="auto"/>
            </w:tcBorders>
          </w:tcPr>
          <w:p w14:paraId="339C11A9" w14:textId="77777777" w:rsidR="002677D4" w:rsidRPr="003D4ABF" w:rsidRDefault="002677D4" w:rsidP="006F66D5">
            <w:pPr>
              <w:pStyle w:val="TAL"/>
              <w:keepNext w:val="0"/>
            </w:pPr>
            <w:r w:rsidRPr="003D4ABF">
              <w:t>Defines the resource time usage after which the SMF shall report usage to the PCF.</w:t>
            </w:r>
          </w:p>
        </w:tc>
        <w:tc>
          <w:tcPr>
            <w:tcW w:w="1620" w:type="dxa"/>
            <w:tcBorders>
              <w:top w:val="single" w:sz="4" w:space="0" w:color="auto"/>
              <w:left w:val="single" w:sz="4" w:space="0" w:color="auto"/>
              <w:bottom w:val="single" w:sz="4" w:space="0" w:color="auto"/>
              <w:right w:val="single" w:sz="4" w:space="0" w:color="auto"/>
            </w:tcBorders>
          </w:tcPr>
          <w:p w14:paraId="055E56F1" w14:textId="77777777" w:rsidR="002677D4" w:rsidRPr="003D4ABF" w:rsidRDefault="002677D4" w:rsidP="006F66D5">
            <w:pPr>
              <w:pStyle w:val="TAC"/>
              <w:keepNext w:val="0"/>
              <w:rPr>
                <w:szCs w:val="18"/>
              </w:rPr>
            </w:pPr>
            <w:r w:rsidRPr="003D4ABF">
              <w:rPr>
                <w:szCs w:val="18"/>
              </w:rPr>
              <w:t>Yes</w:t>
            </w:r>
          </w:p>
        </w:tc>
        <w:tc>
          <w:tcPr>
            <w:tcW w:w="1260" w:type="dxa"/>
            <w:tcBorders>
              <w:top w:val="single" w:sz="4" w:space="0" w:color="auto"/>
              <w:left w:val="single" w:sz="4" w:space="0" w:color="auto"/>
              <w:bottom w:val="single" w:sz="4" w:space="0" w:color="auto"/>
              <w:right w:val="single" w:sz="4" w:space="0" w:color="auto"/>
            </w:tcBorders>
          </w:tcPr>
          <w:p w14:paraId="0F3A072A" w14:textId="77777777" w:rsidR="002677D4" w:rsidRPr="003D4ABF" w:rsidRDefault="002677D4" w:rsidP="006F66D5">
            <w:pPr>
              <w:pStyle w:val="TAC"/>
              <w:keepNext w:val="0"/>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40317ECB" w14:textId="77777777" w:rsidR="002677D4" w:rsidRPr="003D4ABF" w:rsidRDefault="002677D4" w:rsidP="006F66D5">
            <w:pPr>
              <w:pStyle w:val="TAC"/>
              <w:keepNext w:val="0"/>
              <w:rPr>
                <w:rFonts w:eastAsia="DengXian"/>
                <w:lang w:eastAsia="zh-CN"/>
              </w:rPr>
            </w:pPr>
            <w:r w:rsidRPr="003D4ABF">
              <w:rPr>
                <w:rFonts w:eastAsia="DengXian"/>
                <w:lang w:eastAsia="zh-CN"/>
              </w:rPr>
              <w:t>None</w:t>
            </w:r>
          </w:p>
        </w:tc>
      </w:tr>
      <w:tr w:rsidR="002677D4" w:rsidRPr="003D4ABF" w14:paraId="1290DF0F" w14:textId="77777777" w:rsidTr="006F66D5">
        <w:tc>
          <w:tcPr>
            <w:tcW w:w="2047" w:type="dxa"/>
            <w:tcBorders>
              <w:top w:val="single" w:sz="4" w:space="0" w:color="auto"/>
              <w:left w:val="single" w:sz="4" w:space="0" w:color="auto"/>
              <w:bottom w:val="single" w:sz="4" w:space="0" w:color="auto"/>
              <w:right w:val="single" w:sz="4" w:space="0" w:color="auto"/>
            </w:tcBorders>
          </w:tcPr>
          <w:p w14:paraId="5A851972" w14:textId="77777777" w:rsidR="002677D4" w:rsidRPr="003D4ABF" w:rsidRDefault="002677D4" w:rsidP="006F66D5">
            <w:pPr>
              <w:pStyle w:val="TAL"/>
              <w:keepNext w:val="0"/>
              <w:rPr>
                <w:szCs w:val="18"/>
              </w:rPr>
            </w:pPr>
            <w:r w:rsidRPr="003D4ABF">
              <w:rPr>
                <w:szCs w:val="18"/>
              </w:rPr>
              <w:t>Monitoring time</w:t>
            </w:r>
          </w:p>
        </w:tc>
        <w:tc>
          <w:tcPr>
            <w:tcW w:w="2741" w:type="dxa"/>
            <w:tcBorders>
              <w:top w:val="single" w:sz="4" w:space="0" w:color="auto"/>
              <w:left w:val="single" w:sz="4" w:space="0" w:color="auto"/>
              <w:bottom w:val="single" w:sz="4" w:space="0" w:color="auto"/>
              <w:right w:val="single" w:sz="4" w:space="0" w:color="auto"/>
            </w:tcBorders>
          </w:tcPr>
          <w:p w14:paraId="3F2E0EAB" w14:textId="77777777" w:rsidR="002677D4" w:rsidRPr="003D4ABF" w:rsidRDefault="002677D4" w:rsidP="006F66D5">
            <w:pPr>
              <w:pStyle w:val="TAL"/>
              <w:keepNext w:val="0"/>
            </w:pPr>
            <w:r w:rsidRPr="003D4ABF">
              <w:t>Defines the time at which the SMF shall reapply the Volume and/or Time Threshold.</w:t>
            </w:r>
          </w:p>
        </w:tc>
        <w:tc>
          <w:tcPr>
            <w:tcW w:w="1620" w:type="dxa"/>
            <w:tcBorders>
              <w:top w:val="single" w:sz="4" w:space="0" w:color="auto"/>
              <w:left w:val="single" w:sz="4" w:space="0" w:color="auto"/>
              <w:bottom w:val="single" w:sz="4" w:space="0" w:color="auto"/>
              <w:right w:val="single" w:sz="4" w:space="0" w:color="auto"/>
            </w:tcBorders>
          </w:tcPr>
          <w:p w14:paraId="64F5914F" w14:textId="77777777" w:rsidR="002677D4" w:rsidRPr="003D4ABF" w:rsidRDefault="002677D4" w:rsidP="006F66D5">
            <w:pPr>
              <w:pStyle w:val="TAC"/>
              <w:keepNext w:val="0"/>
              <w:rPr>
                <w:szCs w:val="18"/>
              </w:rPr>
            </w:pPr>
            <w:r w:rsidRPr="003D4ABF">
              <w:rPr>
                <w:szCs w:val="18"/>
              </w:rPr>
              <w:t>No (NOTE 6)</w:t>
            </w:r>
          </w:p>
        </w:tc>
        <w:tc>
          <w:tcPr>
            <w:tcW w:w="1260" w:type="dxa"/>
            <w:tcBorders>
              <w:top w:val="single" w:sz="4" w:space="0" w:color="auto"/>
              <w:left w:val="single" w:sz="4" w:space="0" w:color="auto"/>
              <w:bottom w:val="single" w:sz="4" w:space="0" w:color="auto"/>
              <w:right w:val="single" w:sz="4" w:space="0" w:color="auto"/>
            </w:tcBorders>
          </w:tcPr>
          <w:p w14:paraId="3BD45FB6" w14:textId="77777777" w:rsidR="002677D4" w:rsidRPr="003D4ABF" w:rsidRDefault="002677D4" w:rsidP="006F66D5">
            <w:pPr>
              <w:pStyle w:val="TAC"/>
              <w:keepNext w:val="0"/>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5D68A50D" w14:textId="77777777" w:rsidR="002677D4" w:rsidRPr="003D4ABF" w:rsidRDefault="002677D4" w:rsidP="006F66D5">
            <w:pPr>
              <w:pStyle w:val="TAC"/>
              <w:keepNext w:val="0"/>
              <w:rPr>
                <w:rFonts w:eastAsia="DengXian"/>
                <w:lang w:eastAsia="zh-CN"/>
              </w:rPr>
            </w:pPr>
            <w:r w:rsidRPr="003D4ABF">
              <w:rPr>
                <w:rFonts w:eastAsia="DengXian"/>
                <w:lang w:eastAsia="zh-CN"/>
              </w:rPr>
              <w:t>None</w:t>
            </w:r>
          </w:p>
        </w:tc>
      </w:tr>
      <w:tr w:rsidR="002677D4" w:rsidRPr="003D4ABF" w14:paraId="3B06105A" w14:textId="77777777" w:rsidTr="006F66D5">
        <w:tc>
          <w:tcPr>
            <w:tcW w:w="2047" w:type="dxa"/>
            <w:tcBorders>
              <w:top w:val="single" w:sz="4" w:space="0" w:color="auto"/>
              <w:left w:val="single" w:sz="4" w:space="0" w:color="auto"/>
              <w:bottom w:val="single" w:sz="4" w:space="0" w:color="auto"/>
              <w:right w:val="single" w:sz="4" w:space="0" w:color="auto"/>
            </w:tcBorders>
          </w:tcPr>
          <w:p w14:paraId="5AC9F52D" w14:textId="77777777" w:rsidR="002677D4" w:rsidRPr="003D4ABF" w:rsidRDefault="002677D4" w:rsidP="006F66D5">
            <w:pPr>
              <w:pStyle w:val="TAL"/>
              <w:keepNext w:val="0"/>
              <w:rPr>
                <w:szCs w:val="18"/>
              </w:rPr>
            </w:pPr>
            <w:r w:rsidRPr="003D4ABF">
              <w:rPr>
                <w:szCs w:val="18"/>
              </w:rPr>
              <w:t xml:space="preserve">Subsequent Volume threshold (NOTE 9) </w:t>
            </w:r>
          </w:p>
        </w:tc>
        <w:tc>
          <w:tcPr>
            <w:tcW w:w="2741" w:type="dxa"/>
            <w:tcBorders>
              <w:top w:val="single" w:sz="4" w:space="0" w:color="auto"/>
              <w:left w:val="single" w:sz="4" w:space="0" w:color="auto"/>
              <w:bottom w:val="single" w:sz="4" w:space="0" w:color="auto"/>
              <w:right w:val="single" w:sz="4" w:space="0" w:color="auto"/>
            </w:tcBorders>
          </w:tcPr>
          <w:p w14:paraId="10CF9811" w14:textId="77777777" w:rsidR="002677D4" w:rsidRPr="003D4ABF" w:rsidRDefault="002677D4" w:rsidP="006F66D5">
            <w:pPr>
              <w:pStyle w:val="TAL"/>
              <w:keepNext w:val="0"/>
            </w:pPr>
            <w:r w:rsidRPr="003D4ABF">
              <w:t>Defines the traffic volume value after which the SMF shall report usage to the PCF for this Monitoring key for the period after the Monitoring time.</w:t>
            </w:r>
          </w:p>
        </w:tc>
        <w:tc>
          <w:tcPr>
            <w:tcW w:w="1620" w:type="dxa"/>
            <w:tcBorders>
              <w:top w:val="single" w:sz="4" w:space="0" w:color="auto"/>
              <w:left w:val="single" w:sz="4" w:space="0" w:color="auto"/>
              <w:bottom w:val="single" w:sz="4" w:space="0" w:color="auto"/>
              <w:right w:val="single" w:sz="4" w:space="0" w:color="auto"/>
            </w:tcBorders>
          </w:tcPr>
          <w:p w14:paraId="07097A0E" w14:textId="77777777" w:rsidR="002677D4" w:rsidRPr="003D4ABF" w:rsidRDefault="002677D4" w:rsidP="006F66D5">
            <w:pPr>
              <w:pStyle w:val="TAC"/>
              <w:keepNext w:val="0"/>
              <w:rPr>
                <w:szCs w:val="18"/>
              </w:rPr>
            </w:pPr>
            <w:r w:rsidRPr="003D4ABF">
              <w:rPr>
                <w:szCs w:val="18"/>
              </w:rPr>
              <w:t>No (NOTE 6)</w:t>
            </w:r>
          </w:p>
        </w:tc>
        <w:tc>
          <w:tcPr>
            <w:tcW w:w="1260" w:type="dxa"/>
            <w:tcBorders>
              <w:top w:val="single" w:sz="4" w:space="0" w:color="auto"/>
              <w:left w:val="single" w:sz="4" w:space="0" w:color="auto"/>
              <w:bottom w:val="single" w:sz="4" w:space="0" w:color="auto"/>
              <w:right w:val="single" w:sz="4" w:space="0" w:color="auto"/>
            </w:tcBorders>
          </w:tcPr>
          <w:p w14:paraId="119C0F34" w14:textId="77777777" w:rsidR="002677D4" w:rsidRPr="003D4ABF" w:rsidRDefault="002677D4" w:rsidP="006F66D5">
            <w:pPr>
              <w:pStyle w:val="TAC"/>
              <w:keepNext w:val="0"/>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2B00067F" w14:textId="77777777" w:rsidR="002677D4" w:rsidRPr="003D4ABF" w:rsidRDefault="002677D4" w:rsidP="006F66D5">
            <w:pPr>
              <w:pStyle w:val="TAC"/>
              <w:keepNext w:val="0"/>
              <w:rPr>
                <w:rFonts w:eastAsia="DengXian"/>
                <w:lang w:eastAsia="zh-CN"/>
              </w:rPr>
            </w:pPr>
            <w:r w:rsidRPr="003D4ABF">
              <w:rPr>
                <w:rFonts w:eastAsia="DengXian"/>
                <w:lang w:eastAsia="zh-CN"/>
              </w:rPr>
              <w:t>None</w:t>
            </w:r>
          </w:p>
        </w:tc>
      </w:tr>
      <w:tr w:rsidR="002677D4" w:rsidRPr="003D4ABF" w14:paraId="4F4818D6" w14:textId="77777777" w:rsidTr="006F66D5">
        <w:tc>
          <w:tcPr>
            <w:tcW w:w="2047" w:type="dxa"/>
            <w:tcBorders>
              <w:top w:val="single" w:sz="4" w:space="0" w:color="auto"/>
              <w:left w:val="single" w:sz="4" w:space="0" w:color="auto"/>
              <w:bottom w:val="single" w:sz="4" w:space="0" w:color="auto"/>
              <w:right w:val="single" w:sz="4" w:space="0" w:color="auto"/>
            </w:tcBorders>
          </w:tcPr>
          <w:p w14:paraId="72AE1AD8" w14:textId="77777777" w:rsidR="002677D4" w:rsidRPr="003D4ABF" w:rsidRDefault="002677D4" w:rsidP="006F66D5">
            <w:pPr>
              <w:pStyle w:val="TAL"/>
              <w:keepNext w:val="0"/>
              <w:rPr>
                <w:szCs w:val="18"/>
              </w:rPr>
            </w:pPr>
            <w:r w:rsidRPr="003D4ABF">
              <w:rPr>
                <w:szCs w:val="18"/>
              </w:rPr>
              <w:t xml:space="preserve">Subsequent Time threshold (NOTE 9) </w:t>
            </w:r>
          </w:p>
        </w:tc>
        <w:tc>
          <w:tcPr>
            <w:tcW w:w="2741" w:type="dxa"/>
            <w:tcBorders>
              <w:top w:val="single" w:sz="4" w:space="0" w:color="auto"/>
              <w:left w:val="single" w:sz="4" w:space="0" w:color="auto"/>
              <w:bottom w:val="single" w:sz="4" w:space="0" w:color="auto"/>
              <w:right w:val="single" w:sz="4" w:space="0" w:color="auto"/>
            </w:tcBorders>
          </w:tcPr>
          <w:p w14:paraId="1C48BB9E" w14:textId="77777777" w:rsidR="002677D4" w:rsidRPr="003D4ABF" w:rsidRDefault="002677D4" w:rsidP="006F66D5">
            <w:pPr>
              <w:pStyle w:val="TAL"/>
              <w:keepNext w:val="0"/>
            </w:pPr>
            <w:r w:rsidRPr="003D4ABF">
              <w:t>Defines resource time usage after which the SMF shall report usage to the PCF for this Monitoring key for the period after the Monitoring time.</w:t>
            </w:r>
          </w:p>
        </w:tc>
        <w:tc>
          <w:tcPr>
            <w:tcW w:w="1620" w:type="dxa"/>
            <w:tcBorders>
              <w:top w:val="single" w:sz="4" w:space="0" w:color="auto"/>
              <w:left w:val="single" w:sz="4" w:space="0" w:color="auto"/>
              <w:bottom w:val="single" w:sz="4" w:space="0" w:color="auto"/>
              <w:right w:val="single" w:sz="4" w:space="0" w:color="auto"/>
            </w:tcBorders>
          </w:tcPr>
          <w:p w14:paraId="2D526CA6" w14:textId="77777777" w:rsidR="002677D4" w:rsidRPr="003D4ABF" w:rsidRDefault="002677D4" w:rsidP="006F66D5">
            <w:pPr>
              <w:pStyle w:val="TAC"/>
              <w:keepNext w:val="0"/>
              <w:rPr>
                <w:szCs w:val="18"/>
              </w:rPr>
            </w:pPr>
            <w:r w:rsidRPr="003D4ABF">
              <w:rPr>
                <w:szCs w:val="18"/>
              </w:rPr>
              <w:t>No (NOTE 6)</w:t>
            </w:r>
          </w:p>
        </w:tc>
        <w:tc>
          <w:tcPr>
            <w:tcW w:w="1260" w:type="dxa"/>
            <w:tcBorders>
              <w:top w:val="single" w:sz="4" w:space="0" w:color="auto"/>
              <w:left w:val="single" w:sz="4" w:space="0" w:color="auto"/>
              <w:bottom w:val="single" w:sz="4" w:space="0" w:color="auto"/>
              <w:right w:val="single" w:sz="4" w:space="0" w:color="auto"/>
            </w:tcBorders>
          </w:tcPr>
          <w:p w14:paraId="4E1EE463" w14:textId="77777777" w:rsidR="002677D4" w:rsidRPr="003D4ABF" w:rsidRDefault="002677D4" w:rsidP="006F66D5">
            <w:pPr>
              <w:pStyle w:val="TAC"/>
              <w:keepNext w:val="0"/>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122C79C4" w14:textId="77777777" w:rsidR="002677D4" w:rsidRPr="003D4ABF" w:rsidRDefault="002677D4" w:rsidP="006F66D5">
            <w:pPr>
              <w:pStyle w:val="TAC"/>
              <w:keepNext w:val="0"/>
              <w:rPr>
                <w:rFonts w:eastAsia="DengXian"/>
                <w:lang w:eastAsia="zh-CN"/>
              </w:rPr>
            </w:pPr>
            <w:r w:rsidRPr="003D4ABF">
              <w:rPr>
                <w:rFonts w:eastAsia="DengXian"/>
                <w:lang w:eastAsia="zh-CN"/>
              </w:rPr>
              <w:t>None</w:t>
            </w:r>
          </w:p>
        </w:tc>
      </w:tr>
      <w:tr w:rsidR="002677D4" w:rsidRPr="003D4ABF" w14:paraId="2F0F0B9C" w14:textId="77777777" w:rsidTr="006F66D5">
        <w:tc>
          <w:tcPr>
            <w:tcW w:w="2047" w:type="dxa"/>
            <w:tcBorders>
              <w:top w:val="single" w:sz="4" w:space="0" w:color="auto"/>
              <w:left w:val="single" w:sz="4" w:space="0" w:color="auto"/>
              <w:bottom w:val="single" w:sz="4" w:space="0" w:color="auto"/>
              <w:right w:val="single" w:sz="4" w:space="0" w:color="auto"/>
            </w:tcBorders>
          </w:tcPr>
          <w:p w14:paraId="1BEDB245" w14:textId="77777777" w:rsidR="002677D4" w:rsidRPr="003D4ABF" w:rsidRDefault="002677D4" w:rsidP="006F66D5">
            <w:pPr>
              <w:pStyle w:val="TAL"/>
              <w:keepNext w:val="0"/>
              <w:rPr>
                <w:szCs w:val="18"/>
              </w:rPr>
            </w:pPr>
            <w:r w:rsidRPr="003D4ABF">
              <w:rPr>
                <w:szCs w:val="18"/>
              </w:rPr>
              <w:t>Inactivity Detection Time (NOTE 8)</w:t>
            </w:r>
          </w:p>
        </w:tc>
        <w:tc>
          <w:tcPr>
            <w:tcW w:w="2741" w:type="dxa"/>
            <w:tcBorders>
              <w:top w:val="single" w:sz="4" w:space="0" w:color="auto"/>
              <w:left w:val="single" w:sz="4" w:space="0" w:color="auto"/>
              <w:bottom w:val="single" w:sz="4" w:space="0" w:color="auto"/>
              <w:right w:val="single" w:sz="4" w:space="0" w:color="auto"/>
            </w:tcBorders>
          </w:tcPr>
          <w:p w14:paraId="08DCC375" w14:textId="77777777" w:rsidR="002677D4" w:rsidRPr="003D4ABF" w:rsidRDefault="002677D4" w:rsidP="006F66D5">
            <w:pPr>
              <w:pStyle w:val="TAL"/>
              <w:keepNext w:val="0"/>
            </w:pPr>
            <w:r w:rsidRPr="003D4ABF">
              <w:t>Defines the period of time after which the time measurement shall stop, if no packets are received.</w:t>
            </w:r>
          </w:p>
        </w:tc>
        <w:tc>
          <w:tcPr>
            <w:tcW w:w="1620" w:type="dxa"/>
            <w:tcBorders>
              <w:top w:val="single" w:sz="4" w:space="0" w:color="auto"/>
              <w:left w:val="single" w:sz="4" w:space="0" w:color="auto"/>
              <w:bottom w:val="single" w:sz="4" w:space="0" w:color="auto"/>
              <w:right w:val="single" w:sz="4" w:space="0" w:color="auto"/>
            </w:tcBorders>
          </w:tcPr>
          <w:p w14:paraId="1843106F" w14:textId="77777777" w:rsidR="002677D4" w:rsidRPr="003D4ABF" w:rsidRDefault="002677D4" w:rsidP="006F66D5">
            <w:pPr>
              <w:pStyle w:val="TAC"/>
              <w:keepNext w:val="0"/>
              <w:rPr>
                <w:szCs w:val="18"/>
              </w:rPr>
            </w:pPr>
            <w:r w:rsidRPr="003D4ABF">
              <w:rPr>
                <w:szCs w:val="18"/>
              </w:rPr>
              <w:t>Yes</w:t>
            </w:r>
          </w:p>
        </w:tc>
        <w:tc>
          <w:tcPr>
            <w:tcW w:w="1260" w:type="dxa"/>
            <w:tcBorders>
              <w:top w:val="single" w:sz="4" w:space="0" w:color="auto"/>
              <w:left w:val="single" w:sz="4" w:space="0" w:color="auto"/>
              <w:bottom w:val="single" w:sz="4" w:space="0" w:color="auto"/>
              <w:right w:val="single" w:sz="4" w:space="0" w:color="auto"/>
            </w:tcBorders>
          </w:tcPr>
          <w:p w14:paraId="5FDA3D40" w14:textId="77777777" w:rsidR="002677D4" w:rsidRPr="003D4ABF" w:rsidRDefault="002677D4" w:rsidP="006F66D5">
            <w:pPr>
              <w:pStyle w:val="TAC"/>
              <w:keepNext w:val="0"/>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526CB2AA" w14:textId="77777777" w:rsidR="002677D4" w:rsidRPr="003D4ABF" w:rsidRDefault="002677D4" w:rsidP="006F66D5">
            <w:pPr>
              <w:pStyle w:val="TAC"/>
              <w:keepNext w:val="0"/>
              <w:rPr>
                <w:rFonts w:eastAsia="DengXian"/>
                <w:lang w:eastAsia="zh-CN"/>
              </w:rPr>
            </w:pPr>
            <w:r w:rsidRPr="003D4ABF">
              <w:rPr>
                <w:rFonts w:eastAsia="DengXian"/>
                <w:lang w:eastAsia="zh-CN"/>
              </w:rPr>
              <w:t>None</w:t>
            </w:r>
          </w:p>
        </w:tc>
      </w:tr>
      <w:tr w:rsidR="002677D4" w:rsidRPr="003D4ABF" w14:paraId="06FB7913" w14:textId="77777777" w:rsidTr="006F66D5">
        <w:tc>
          <w:tcPr>
            <w:tcW w:w="2047" w:type="dxa"/>
            <w:tcBorders>
              <w:top w:val="single" w:sz="4" w:space="0" w:color="auto"/>
              <w:left w:val="single" w:sz="4" w:space="0" w:color="auto"/>
              <w:bottom w:val="single" w:sz="4" w:space="0" w:color="auto"/>
              <w:right w:val="single" w:sz="4" w:space="0" w:color="auto"/>
            </w:tcBorders>
          </w:tcPr>
          <w:p w14:paraId="6F3D3011" w14:textId="77777777" w:rsidR="002677D4" w:rsidRPr="003D4ABF" w:rsidRDefault="002677D4" w:rsidP="006F66D5">
            <w:pPr>
              <w:pStyle w:val="TAL"/>
              <w:keepNext w:val="0"/>
              <w:rPr>
                <w:b/>
                <w:szCs w:val="18"/>
              </w:rPr>
            </w:pPr>
            <w:r w:rsidRPr="003D4ABF">
              <w:rPr>
                <w:b/>
                <w:szCs w:val="18"/>
              </w:rPr>
              <w:t>Ethernet</w:t>
            </w:r>
            <w:r>
              <w:rPr>
                <w:b/>
                <w:szCs w:val="18"/>
              </w:rPr>
              <w:t xml:space="preserve"> or IP</w:t>
            </w:r>
            <w:r w:rsidRPr="003D4ABF">
              <w:rPr>
                <w:b/>
                <w:szCs w:val="18"/>
              </w:rPr>
              <w:t xml:space="preserve"> port management related</w:t>
            </w:r>
          </w:p>
        </w:tc>
        <w:tc>
          <w:tcPr>
            <w:tcW w:w="2741" w:type="dxa"/>
            <w:tcBorders>
              <w:top w:val="single" w:sz="4" w:space="0" w:color="auto"/>
              <w:left w:val="single" w:sz="4" w:space="0" w:color="auto"/>
              <w:bottom w:val="single" w:sz="4" w:space="0" w:color="auto"/>
              <w:right w:val="single" w:sz="4" w:space="0" w:color="auto"/>
            </w:tcBorders>
          </w:tcPr>
          <w:p w14:paraId="1969F88F" w14:textId="77777777" w:rsidR="002677D4" w:rsidRPr="003D4ABF" w:rsidRDefault="002677D4" w:rsidP="006F66D5">
            <w:pPr>
              <w:pStyle w:val="TAL"/>
              <w:keepNext w:val="0"/>
            </w:pPr>
          </w:p>
        </w:tc>
        <w:tc>
          <w:tcPr>
            <w:tcW w:w="1620" w:type="dxa"/>
            <w:tcBorders>
              <w:top w:val="single" w:sz="4" w:space="0" w:color="auto"/>
              <w:left w:val="single" w:sz="4" w:space="0" w:color="auto"/>
              <w:bottom w:val="single" w:sz="4" w:space="0" w:color="auto"/>
              <w:right w:val="single" w:sz="4" w:space="0" w:color="auto"/>
            </w:tcBorders>
          </w:tcPr>
          <w:p w14:paraId="11714D82" w14:textId="77777777" w:rsidR="002677D4" w:rsidRPr="003D4ABF" w:rsidRDefault="002677D4" w:rsidP="006F66D5">
            <w:pPr>
              <w:pStyle w:val="TAC"/>
              <w:keepNext w:val="0"/>
              <w:rPr>
                <w:szCs w:val="18"/>
              </w:rPr>
            </w:pPr>
          </w:p>
        </w:tc>
        <w:tc>
          <w:tcPr>
            <w:tcW w:w="1260" w:type="dxa"/>
            <w:tcBorders>
              <w:top w:val="single" w:sz="4" w:space="0" w:color="auto"/>
              <w:left w:val="single" w:sz="4" w:space="0" w:color="auto"/>
              <w:bottom w:val="single" w:sz="4" w:space="0" w:color="auto"/>
              <w:right w:val="single" w:sz="4" w:space="0" w:color="auto"/>
            </w:tcBorders>
          </w:tcPr>
          <w:p w14:paraId="42B7399C" w14:textId="77777777" w:rsidR="002677D4" w:rsidRPr="003D4ABF" w:rsidRDefault="002677D4" w:rsidP="006F66D5">
            <w:pPr>
              <w:pStyle w:val="TAC"/>
              <w:keepNext w:val="0"/>
            </w:pPr>
          </w:p>
        </w:tc>
        <w:tc>
          <w:tcPr>
            <w:tcW w:w="1800" w:type="dxa"/>
            <w:tcBorders>
              <w:top w:val="single" w:sz="4" w:space="0" w:color="auto"/>
              <w:left w:val="single" w:sz="4" w:space="0" w:color="auto"/>
              <w:bottom w:val="single" w:sz="4" w:space="0" w:color="auto"/>
              <w:right w:val="single" w:sz="4" w:space="0" w:color="auto"/>
            </w:tcBorders>
          </w:tcPr>
          <w:p w14:paraId="0A29F728" w14:textId="77777777" w:rsidR="002677D4" w:rsidRPr="003D4ABF" w:rsidRDefault="002677D4" w:rsidP="006F66D5">
            <w:pPr>
              <w:pStyle w:val="TAC"/>
              <w:keepNext w:val="0"/>
              <w:rPr>
                <w:rFonts w:eastAsia="DengXian"/>
                <w:lang w:eastAsia="zh-CN"/>
              </w:rPr>
            </w:pPr>
          </w:p>
        </w:tc>
      </w:tr>
      <w:tr w:rsidR="002677D4" w:rsidRPr="00623A69" w14:paraId="4BA1C6CA" w14:textId="77777777" w:rsidTr="006F66D5">
        <w:tc>
          <w:tcPr>
            <w:tcW w:w="2047" w:type="dxa"/>
            <w:tcBorders>
              <w:top w:val="single" w:sz="4" w:space="0" w:color="auto"/>
              <w:left w:val="single" w:sz="4" w:space="0" w:color="auto"/>
              <w:bottom w:val="single" w:sz="4" w:space="0" w:color="auto"/>
              <w:right w:val="single" w:sz="4" w:space="0" w:color="auto"/>
            </w:tcBorders>
          </w:tcPr>
          <w:p w14:paraId="78608293" w14:textId="77777777" w:rsidR="002677D4" w:rsidRPr="00623A69" w:rsidRDefault="002677D4" w:rsidP="006F66D5">
            <w:pPr>
              <w:pStyle w:val="TAL"/>
              <w:keepNext w:val="0"/>
            </w:pPr>
            <w:r w:rsidRPr="00623A69">
              <w:t>Port number</w:t>
            </w:r>
          </w:p>
        </w:tc>
        <w:tc>
          <w:tcPr>
            <w:tcW w:w="2741" w:type="dxa"/>
            <w:tcBorders>
              <w:top w:val="single" w:sz="4" w:space="0" w:color="auto"/>
              <w:left w:val="single" w:sz="4" w:space="0" w:color="auto"/>
              <w:bottom w:val="single" w:sz="4" w:space="0" w:color="auto"/>
              <w:right w:val="single" w:sz="4" w:space="0" w:color="auto"/>
            </w:tcBorders>
          </w:tcPr>
          <w:p w14:paraId="297E35D8" w14:textId="77777777" w:rsidR="002677D4" w:rsidRPr="00623A69" w:rsidRDefault="002677D4" w:rsidP="006F66D5">
            <w:pPr>
              <w:pStyle w:val="TAL"/>
              <w:keepNext w:val="0"/>
            </w:pPr>
            <w:r w:rsidRPr="00623A69">
              <w:t>Port number for which Port Management Information Container is provided.</w:t>
            </w:r>
          </w:p>
        </w:tc>
        <w:tc>
          <w:tcPr>
            <w:tcW w:w="1620" w:type="dxa"/>
            <w:tcBorders>
              <w:top w:val="single" w:sz="4" w:space="0" w:color="auto"/>
              <w:left w:val="single" w:sz="4" w:space="0" w:color="auto"/>
              <w:bottom w:val="single" w:sz="4" w:space="0" w:color="auto"/>
              <w:right w:val="single" w:sz="4" w:space="0" w:color="auto"/>
            </w:tcBorders>
          </w:tcPr>
          <w:p w14:paraId="69E45D6F" w14:textId="77777777" w:rsidR="002677D4" w:rsidRPr="00623A69" w:rsidRDefault="002677D4" w:rsidP="006F66D5">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78E14D7A" w14:textId="77777777" w:rsidR="002677D4" w:rsidRPr="00623A69" w:rsidRDefault="002677D4" w:rsidP="006F66D5">
            <w:pPr>
              <w:pStyle w:val="TAC"/>
              <w:keepNext w:val="0"/>
            </w:pPr>
            <w:r w:rsidRPr="00623A69">
              <w:t>PDU Session</w:t>
            </w:r>
          </w:p>
        </w:tc>
        <w:tc>
          <w:tcPr>
            <w:tcW w:w="1800" w:type="dxa"/>
            <w:tcBorders>
              <w:top w:val="single" w:sz="4" w:space="0" w:color="auto"/>
              <w:left w:val="single" w:sz="4" w:space="0" w:color="auto"/>
              <w:bottom w:val="single" w:sz="4" w:space="0" w:color="auto"/>
              <w:right w:val="single" w:sz="4" w:space="0" w:color="auto"/>
            </w:tcBorders>
          </w:tcPr>
          <w:p w14:paraId="76663F92" w14:textId="77777777" w:rsidR="002677D4" w:rsidRPr="00623A69" w:rsidRDefault="002677D4" w:rsidP="006F66D5">
            <w:pPr>
              <w:pStyle w:val="TAC"/>
              <w:keepNext w:val="0"/>
              <w:rPr>
                <w:rFonts w:eastAsia="DengXian"/>
              </w:rPr>
            </w:pPr>
            <w:r w:rsidRPr="00623A69">
              <w:rPr>
                <w:rFonts w:eastAsia="DengXian"/>
              </w:rPr>
              <w:t>New</w:t>
            </w:r>
          </w:p>
        </w:tc>
      </w:tr>
      <w:tr w:rsidR="002677D4" w:rsidRPr="00623A69" w14:paraId="69B5C459" w14:textId="77777777" w:rsidTr="006F66D5">
        <w:tc>
          <w:tcPr>
            <w:tcW w:w="2047" w:type="dxa"/>
            <w:tcBorders>
              <w:top w:val="single" w:sz="4" w:space="0" w:color="auto"/>
              <w:left w:val="single" w:sz="4" w:space="0" w:color="auto"/>
              <w:bottom w:val="single" w:sz="4" w:space="0" w:color="auto"/>
              <w:right w:val="single" w:sz="4" w:space="0" w:color="auto"/>
            </w:tcBorders>
          </w:tcPr>
          <w:p w14:paraId="18540BE0" w14:textId="77777777" w:rsidR="002677D4" w:rsidRPr="00623A69" w:rsidRDefault="002677D4" w:rsidP="006F66D5">
            <w:pPr>
              <w:pStyle w:val="TAL"/>
              <w:keepNext w:val="0"/>
            </w:pPr>
            <w:r w:rsidRPr="00623A69">
              <w:t>Port Management Information Container</w:t>
            </w:r>
          </w:p>
        </w:tc>
        <w:tc>
          <w:tcPr>
            <w:tcW w:w="2741" w:type="dxa"/>
            <w:tcBorders>
              <w:top w:val="single" w:sz="4" w:space="0" w:color="auto"/>
              <w:left w:val="single" w:sz="4" w:space="0" w:color="auto"/>
              <w:bottom w:val="single" w:sz="4" w:space="0" w:color="auto"/>
              <w:right w:val="single" w:sz="4" w:space="0" w:color="auto"/>
            </w:tcBorders>
          </w:tcPr>
          <w:p w14:paraId="6B5857B4" w14:textId="77777777" w:rsidR="002677D4" w:rsidRPr="00BB4FE8" w:rsidRDefault="002677D4" w:rsidP="006F66D5">
            <w:pPr>
              <w:pStyle w:val="TAL"/>
              <w:keepNext w:val="0"/>
              <w:rPr>
                <w:lang w:val="fr-FR"/>
              </w:rPr>
            </w:pPr>
            <w:r w:rsidRPr="00BB4FE8">
              <w:rPr>
                <w:lang w:val="fr-FR"/>
              </w:rPr>
              <w:t>Includes Ethernet/IP port management information.</w:t>
            </w:r>
          </w:p>
        </w:tc>
        <w:tc>
          <w:tcPr>
            <w:tcW w:w="1620" w:type="dxa"/>
            <w:tcBorders>
              <w:top w:val="single" w:sz="4" w:space="0" w:color="auto"/>
              <w:left w:val="single" w:sz="4" w:space="0" w:color="auto"/>
              <w:bottom w:val="single" w:sz="4" w:space="0" w:color="auto"/>
              <w:right w:val="single" w:sz="4" w:space="0" w:color="auto"/>
            </w:tcBorders>
          </w:tcPr>
          <w:p w14:paraId="37299199" w14:textId="77777777" w:rsidR="002677D4" w:rsidRPr="00623A69" w:rsidRDefault="002677D4" w:rsidP="006F66D5">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50C36223" w14:textId="77777777" w:rsidR="002677D4" w:rsidRPr="00623A69" w:rsidRDefault="002677D4" w:rsidP="006F66D5">
            <w:pPr>
              <w:pStyle w:val="TAC"/>
              <w:keepNext w:val="0"/>
            </w:pPr>
            <w:r w:rsidRPr="00623A69">
              <w:t>PDU Session</w:t>
            </w:r>
          </w:p>
        </w:tc>
        <w:tc>
          <w:tcPr>
            <w:tcW w:w="1800" w:type="dxa"/>
            <w:tcBorders>
              <w:top w:val="single" w:sz="4" w:space="0" w:color="auto"/>
              <w:left w:val="single" w:sz="4" w:space="0" w:color="auto"/>
              <w:bottom w:val="single" w:sz="4" w:space="0" w:color="auto"/>
              <w:right w:val="single" w:sz="4" w:space="0" w:color="auto"/>
            </w:tcBorders>
          </w:tcPr>
          <w:p w14:paraId="7298C475" w14:textId="77777777" w:rsidR="002677D4" w:rsidRPr="00623A69" w:rsidRDefault="002677D4" w:rsidP="006F66D5">
            <w:pPr>
              <w:pStyle w:val="TAC"/>
              <w:keepNext w:val="0"/>
              <w:rPr>
                <w:rFonts w:eastAsia="DengXian"/>
              </w:rPr>
            </w:pPr>
            <w:r w:rsidRPr="00623A69">
              <w:rPr>
                <w:rFonts w:eastAsia="DengXian"/>
              </w:rPr>
              <w:t>New</w:t>
            </w:r>
          </w:p>
        </w:tc>
      </w:tr>
      <w:tr w:rsidR="002677D4" w:rsidRPr="00623A69" w14:paraId="40995895" w14:textId="77777777" w:rsidTr="006F66D5">
        <w:tc>
          <w:tcPr>
            <w:tcW w:w="2047" w:type="dxa"/>
            <w:tcBorders>
              <w:top w:val="single" w:sz="4" w:space="0" w:color="auto"/>
              <w:left w:val="single" w:sz="4" w:space="0" w:color="auto"/>
              <w:bottom w:val="single" w:sz="4" w:space="0" w:color="auto"/>
              <w:right w:val="single" w:sz="4" w:space="0" w:color="auto"/>
            </w:tcBorders>
          </w:tcPr>
          <w:p w14:paraId="7D3A704E" w14:textId="77777777" w:rsidR="002677D4" w:rsidRPr="00BB4FE8" w:rsidRDefault="002677D4" w:rsidP="006F66D5">
            <w:pPr>
              <w:pStyle w:val="TAL"/>
              <w:keepNext w:val="0"/>
              <w:rPr>
                <w:lang w:val="fr-FR"/>
              </w:rPr>
            </w:pPr>
            <w:r w:rsidRPr="00BB4FE8">
              <w:rPr>
                <w:lang w:val="fr-FR"/>
              </w:rPr>
              <w:t>User plane node Management Information Container</w:t>
            </w:r>
          </w:p>
        </w:tc>
        <w:tc>
          <w:tcPr>
            <w:tcW w:w="2741" w:type="dxa"/>
            <w:tcBorders>
              <w:top w:val="single" w:sz="4" w:space="0" w:color="auto"/>
              <w:left w:val="single" w:sz="4" w:space="0" w:color="auto"/>
              <w:bottom w:val="single" w:sz="4" w:space="0" w:color="auto"/>
              <w:right w:val="single" w:sz="4" w:space="0" w:color="auto"/>
            </w:tcBorders>
          </w:tcPr>
          <w:p w14:paraId="45F368B5" w14:textId="77777777" w:rsidR="002677D4" w:rsidRPr="00623A69" w:rsidRDefault="002677D4" w:rsidP="006F66D5">
            <w:pPr>
              <w:pStyle w:val="TAL"/>
              <w:keepNext w:val="0"/>
            </w:pPr>
            <w:r w:rsidRPr="00623A69">
              <w:t>Includes User plane node management information</w:t>
            </w:r>
            <w:r>
              <w:t>.</w:t>
            </w:r>
          </w:p>
        </w:tc>
        <w:tc>
          <w:tcPr>
            <w:tcW w:w="1620" w:type="dxa"/>
            <w:tcBorders>
              <w:top w:val="single" w:sz="4" w:space="0" w:color="auto"/>
              <w:left w:val="single" w:sz="4" w:space="0" w:color="auto"/>
              <w:bottom w:val="single" w:sz="4" w:space="0" w:color="auto"/>
              <w:right w:val="single" w:sz="4" w:space="0" w:color="auto"/>
            </w:tcBorders>
          </w:tcPr>
          <w:p w14:paraId="2604B1B6" w14:textId="77777777" w:rsidR="002677D4" w:rsidRPr="00623A69" w:rsidRDefault="002677D4" w:rsidP="006F66D5">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1D22514F" w14:textId="77777777" w:rsidR="002677D4" w:rsidRPr="00623A69" w:rsidRDefault="002677D4" w:rsidP="006F66D5">
            <w:pPr>
              <w:pStyle w:val="TAC"/>
              <w:keepNext w:val="0"/>
            </w:pPr>
          </w:p>
        </w:tc>
        <w:tc>
          <w:tcPr>
            <w:tcW w:w="1800" w:type="dxa"/>
            <w:tcBorders>
              <w:top w:val="single" w:sz="4" w:space="0" w:color="auto"/>
              <w:left w:val="single" w:sz="4" w:space="0" w:color="auto"/>
              <w:bottom w:val="single" w:sz="4" w:space="0" w:color="auto"/>
              <w:right w:val="single" w:sz="4" w:space="0" w:color="auto"/>
            </w:tcBorders>
          </w:tcPr>
          <w:p w14:paraId="48961466" w14:textId="77777777" w:rsidR="002677D4" w:rsidRPr="00623A69" w:rsidRDefault="002677D4" w:rsidP="006F66D5">
            <w:pPr>
              <w:pStyle w:val="TAC"/>
              <w:keepNext w:val="0"/>
              <w:rPr>
                <w:rFonts w:eastAsia="DengXian"/>
              </w:rPr>
            </w:pPr>
            <w:r w:rsidRPr="00623A69">
              <w:rPr>
                <w:rFonts w:eastAsia="DengXian"/>
              </w:rPr>
              <w:t>New</w:t>
            </w:r>
          </w:p>
        </w:tc>
      </w:tr>
      <w:tr w:rsidR="002677D4" w:rsidRPr="00623A69" w14:paraId="3AE5C72F" w14:textId="77777777" w:rsidTr="006F66D5">
        <w:tc>
          <w:tcPr>
            <w:tcW w:w="2047" w:type="dxa"/>
            <w:tcBorders>
              <w:top w:val="single" w:sz="4" w:space="0" w:color="auto"/>
              <w:left w:val="single" w:sz="4" w:space="0" w:color="auto"/>
              <w:bottom w:val="single" w:sz="4" w:space="0" w:color="auto"/>
              <w:right w:val="single" w:sz="4" w:space="0" w:color="auto"/>
            </w:tcBorders>
          </w:tcPr>
          <w:p w14:paraId="55E82990" w14:textId="77777777" w:rsidR="002677D4" w:rsidRPr="00623A69" w:rsidRDefault="002677D4" w:rsidP="006F66D5">
            <w:pPr>
              <w:pStyle w:val="TAL"/>
              <w:keepNext w:val="0"/>
            </w:pPr>
            <w:r>
              <w:t>Target of reporting</w:t>
            </w:r>
          </w:p>
        </w:tc>
        <w:tc>
          <w:tcPr>
            <w:tcW w:w="2741" w:type="dxa"/>
            <w:tcBorders>
              <w:top w:val="single" w:sz="4" w:space="0" w:color="auto"/>
              <w:left w:val="single" w:sz="4" w:space="0" w:color="auto"/>
              <w:bottom w:val="single" w:sz="4" w:space="0" w:color="auto"/>
              <w:right w:val="single" w:sz="4" w:space="0" w:color="auto"/>
            </w:tcBorders>
          </w:tcPr>
          <w:p w14:paraId="468F668F" w14:textId="77777777" w:rsidR="002677D4" w:rsidRPr="00623A69" w:rsidRDefault="002677D4" w:rsidP="006F66D5">
            <w:pPr>
              <w:pStyle w:val="TAL"/>
              <w:keepNext w:val="0"/>
            </w:pPr>
            <w:r>
              <w:t>Target of reporting (indicated as Notification Target Address + Notification Correlation ID).</w:t>
            </w:r>
          </w:p>
        </w:tc>
        <w:tc>
          <w:tcPr>
            <w:tcW w:w="1620" w:type="dxa"/>
            <w:tcBorders>
              <w:top w:val="single" w:sz="4" w:space="0" w:color="auto"/>
              <w:left w:val="single" w:sz="4" w:space="0" w:color="auto"/>
              <w:bottom w:val="single" w:sz="4" w:space="0" w:color="auto"/>
              <w:right w:val="single" w:sz="4" w:space="0" w:color="auto"/>
            </w:tcBorders>
          </w:tcPr>
          <w:p w14:paraId="065E4F59" w14:textId="77777777" w:rsidR="002677D4" w:rsidRPr="00623A69" w:rsidRDefault="002677D4" w:rsidP="006F66D5">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6B16C32D" w14:textId="77777777" w:rsidR="002677D4" w:rsidRPr="00623A69" w:rsidRDefault="002677D4" w:rsidP="006F66D5">
            <w:pPr>
              <w:pStyle w:val="TAC"/>
              <w:keepNext w:val="0"/>
            </w:pPr>
            <w:r w:rsidRPr="00623A69">
              <w:t>PDU Session</w:t>
            </w:r>
          </w:p>
        </w:tc>
        <w:tc>
          <w:tcPr>
            <w:tcW w:w="1800" w:type="dxa"/>
            <w:tcBorders>
              <w:top w:val="single" w:sz="4" w:space="0" w:color="auto"/>
              <w:left w:val="single" w:sz="4" w:space="0" w:color="auto"/>
              <w:bottom w:val="single" w:sz="4" w:space="0" w:color="auto"/>
              <w:right w:val="single" w:sz="4" w:space="0" w:color="auto"/>
            </w:tcBorders>
          </w:tcPr>
          <w:p w14:paraId="634A77E0" w14:textId="77777777" w:rsidR="002677D4" w:rsidRPr="00623A69" w:rsidRDefault="002677D4" w:rsidP="006F66D5">
            <w:pPr>
              <w:pStyle w:val="TAC"/>
              <w:keepNext w:val="0"/>
              <w:rPr>
                <w:rFonts w:eastAsia="DengXian"/>
              </w:rPr>
            </w:pPr>
            <w:r w:rsidRPr="00623A69">
              <w:rPr>
                <w:rFonts w:eastAsia="DengXian"/>
              </w:rPr>
              <w:t>New</w:t>
            </w:r>
          </w:p>
        </w:tc>
      </w:tr>
      <w:tr w:rsidR="002677D4" w:rsidRPr="00623A69" w14:paraId="3D8A3794" w14:textId="77777777" w:rsidTr="006F66D5">
        <w:tc>
          <w:tcPr>
            <w:tcW w:w="2047" w:type="dxa"/>
            <w:tcBorders>
              <w:top w:val="single" w:sz="4" w:space="0" w:color="auto"/>
              <w:left w:val="single" w:sz="4" w:space="0" w:color="auto"/>
              <w:bottom w:val="single" w:sz="4" w:space="0" w:color="auto"/>
              <w:right w:val="single" w:sz="4" w:space="0" w:color="auto"/>
            </w:tcBorders>
          </w:tcPr>
          <w:p w14:paraId="1C1724C0" w14:textId="77777777" w:rsidR="002677D4" w:rsidRPr="00623A69" w:rsidRDefault="002677D4" w:rsidP="006F66D5">
            <w:pPr>
              <w:pStyle w:val="TAL"/>
              <w:keepNext w:val="0"/>
            </w:pPr>
            <w:r>
              <w:t>PDU Slice Inactivity Timer value (NOTE 16)</w:t>
            </w:r>
          </w:p>
        </w:tc>
        <w:tc>
          <w:tcPr>
            <w:tcW w:w="2741" w:type="dxa"/>
            <w:tcBorders>
              <w:top w:val="single" w:sz="4" w:space="0" w:color="auto"/>
              <w:left w:val="single" w:sz="4" w:space="0" w:color="auto"/>
              <w:bottom w:val="single" w:sz="4" w:space="0" w:color="auto"/>
              <w:right w:val="single" w:sz="4" w:space="0" w:color="auto"/>
            </w:tcBorders>
          </w:tcPr>
          <w:p w14:paraId="3EE9A8F3" w14:textId="77777777" w:rsidR="002677D4" w:rsidRPr="00623A69" w:rsidRDefault="002677D4" w:rsidP="006F66D5">
            <w:pPr>
              <w:pStyle w:val="TAL"/>
              <w:keepNext w:val="0"/>
            </w:pPr>
            <w:r>
              <w:t>Defines the Slice inactivity timer value before releasing the PDU Session.</w:t>
            </w:r>
          </w:p>
        </w:tc>
        <w:tc>
          <w:tcPr>
            <w:tcW w:w="1620" w:type="dxa"/>
            <w:tcBorders>
              <w:top w:val="single" w:sz="4" w:space="0" w:color="auto"/>
              <w:left w:val="single" w:sz="4" w:space="0" w:color="auto"/>
              <w:bottom w:val="single" w:sz="4" w:space="0" w:color="auto"/>
              <w:right w:val="single" w:sz="4" w:space="0" w:color="auto"/>
            </w:tcBorders>
          </w:tcPr>
          <w:p w14:paraId="25034BE5" w14:textId="77777777" w:rsidR="002677D4" w:rsidRPr="00623A69" w:rsidRDefault="002677D4" w:rsidP="006F66D5">
            <w:pPr>
              <w:pStyle w:val="TAC"/>
              <w:keepNext w:val="0"/>
            </w:pPr>
          </w:p>
        </w:tc>
        <w:tc>
          <w:tcPr>
            <w:tcW w:w="1260" w:type="dxa"/>
            <w:tcBorders>
              <w:top w:val="single" w:sz="4" w:space="0" w:color="auto"/>
              <w:left w:val="single" w:sz="4" w:space="0" w:color="auto"/>
              <w:bottom w:val="single" w:sz="4" w:space="0" w:color="auto"/>
              <w:right w:val="single" w:sz="4" w:space="0" w:color="auto"/>
            </w:tcBorders>
          </w:tcPr>
          <w:p w14:paraId="0A834CF6" w14:textId="77777777" w:rsidR="002677D4" w:rsidRPr="00623A69" w:rsidRDefault="002677D4" w:rsidP="006F66D5">
            <w:pPr>
              <w:pStyle w:val="TAC"/>
              <w:keepNext w:val="0"/>
            </w:pPr>
          </w:p>
        </w:tc>
        <w:tc>
          <w:tcPr>
            <w:tcW w:w="1800" w:type="dxa"/>
            <w:tcBorders>
              <w:top w:val="single" w:sz="4" w:space="0" w:color="auto"/>
              <w:left w:val="single" w:sz="4" w:space="0" w:color="auto"/>
              <w:bottom w:val="single" w:sz="4" w:space="0" w:color="auto"/>
              <w:right w:val="single" w:sz="4" w:space="0" w:color="auto"/>
            </w:tcBorders>
          </w:tcPr>
          <w:p w14:paraId="6A2C38C1" w14:textId="77777777" w:rsidR="002677D4" w:rsidRPr="00623A69" w:rsidRDefault="002677D4" w:rsidP="006F66D5">
            <w:pPr>
              <w:pStyle w:val="TAC"/>
              <w:keepNext w:val="0"/>
              <w:rPr>
                <w:rFonts w:eastAsia="DengXian"/>
              </w:rPr>
            </w:pPr>
          </w:p>
        </w:tc>
      </w:tr>
      <w:tr w:rsidR="002677D4" w:rsidRPr="003D4ABF" w14:paraId="5774F9D7" w14:textId="77777777" w:rsidTr="006F66D5">
        <w:tc>
          <w:tcPr>
            <w:tcW w:w="2047" w:type="dxa"/>
            <w:tcBorders>
              <w:top w:val="single" w:sz="4" w:space="0" w:color="auto"/>
              <w:left w:val="single" w:sz="4" w:space="0" w:color="auto"/>
              <w:bottom w:val="single" w:sz="4" w:space="0" w:color="auto"/>
              <w:right w:val="single" w:sz="4" w:space="0" w:color="auto"/>
            </w:tcBorders>
          </w:tcPr>
          <w:p w14:paraId="7A82FF14" w14:textId="77777777" w:rsidR="002677D4" w:rsidRPr="003D4ABF" w:rsidRDefault="002677D4" w:rsidP="006F66D5">
            <w:pPr>
              <w:pStyle w:val="TAL"/>
              <w:keepNext w:val="0"/>
              <w:rPr>
                <w:b/>
                <w:szCs w:val="18"/>
              </w:rPr>
            </w:pPr>
            <w:r>
              <w:rPr>
                <w:b/>
                <w:szCs w:val="18"/>
              </w:rPr>
              <w:t>VPLMN Specific Offloading Policy</w:t>
            </w:r>
          </w:p>
        </w:tc>
        <w:tc>
          <w:tcPr>
            <w:tcW w:w="2741" w:type="dxa"/>
            <w:tcBorders>
              <w:top w:val="single" w:sz="4" w:space="0" w:color="auto"/>
              <w:left w:val="single" w:sz="4" w:space="0" w:color="auto"/>
              <w:bottom w:val="single" w:sz="4" w:space="0" w:color="auto"/>
              <w:right w:val="single" w:sz="4" w:space="0" w:color="auto"/>
            </w:tcBorders>
          </w:tcPr>
          <w:p w14:paraId="0E80AC10" w14:textId="77777777" w:rsidR="002677D4" w:rsidRPr="003D4ABF" w:rsidRDefault="002677D4" w:rsidP="006F66D5">
            <w:pPr>
              <w:pStyle w:val="TAL"/>
              <w:keepNext w:val="0"/>
            </w:pPr>
            <w:r>
              <w:t>HR-SBO policy for the local part of DN in VPLMN.</w:t>
            </w:r>
          </w:p>
        </w:tc>
        <w:tc>
          <w:tcPr>
            <w:tcW w:w="1620" w:type="dxa"/>
            <w:tcBorders>
              <w:top w:val="single" w:sz="4" w:space="0" w:color="auto"/>
              <w:left w:val="single" w:sz="4" w:space="0" w:color="auto"/>
              <w:bottom w:val="single" w:sz="4" w:space="0" w:color="auto"/>
              <w:right w:val="single" w:sz="4" w:space="0" w:color="auto"/>
            </w:tcBorders>
          </w:tcPr>
          <w:p w14:paraId="795596C9" w14:textId="77777777" w:rsidR="002677D4" w:rsidRPr="003D4ABF" w:rsidRDefault="002677D4" w:rsidP="006F66D5">
            <w:pPr>
              <w:pStyle w:val="TAC"/>
              <w:keepNext w:val="0"/>
              <w:rPr>
                <w:szCs w:val="18"/>
              </w:rPr>
            </w:pPr>
          </w:p>
        </w:tc>
        <w:tc>
          <w:tcPr>
            <w:tcW w:w="1260" w:type="dxa"/>
            <w:tcBorders>
              <w:top w:val="single" w:sz="4" w:space="0" w:color="auto"/>
              <w:left w:val="single" w:sz="4" w:space="0" w:color="auto"/>
              <w:bottom w:val="single" w:sz="4" w:space="0" w:color="auto"/>
              <w:right w:val="single" w:sz="4" w:space="0" w:color="auto"/>
            </w:tcBorders>
          </w:tcPr>
          <w:p w14:paraId="638686F7" w14:textId="77777777" w:rsidR="002677D4" w:rsidRPr="003D4ABF" w:rsidRDefault="002677D4" w:rsidP="006F66D5">
            <w:pPr>
              <w:pStyle w:val="TAC"/>
              <w:keepNext w:val="0"/>
            </w:pPr>
          </w:p>
        </w:tc>
        <w:tc>
          <w:tcPr>
            <w:tcW w:w="1800" w:type="dxa"/>
            <w:tcBorders>
              <w:top w:val="single" w:sz="4" w:space="0" w:color="auto"/>
              <w:left w:val="single" w:sz="4" w:space="0" w:color="auto"/>
              <w:bottom w:val="single" w:sz="4" w:space="0" w:color="auto"/>
              <w:right w:val="single" w:sz="4" w:space="0" w:color="auto"/>
            </w:tcBorders>
          </w:tcPr>
          <w:p w14:paraId="3AF4ABF0" w14:textId="77777777" w:rsidR="002677D4" w:rsidRPr="003D4ABF" w:rsidRDefault="002677D4" w:rsidP="006F66D5">
            <w:pPr>
              <w:pStyle w:val="TAC"/>
              <w:keepNext w:val="0"/>
              <w:rPr>
                <w:rFonts w:eastAsia="DengXian"/>
                <w:lang w:eastAsia="zh-CN"/>
              </w:rPr>
            </w:pPr>
          </w:p>
        </w:tc>
      </w:tr>
      <w:tr w:rsidR="002677D4" w:rsidRPr="00623A69" w14:paraId="2B6BD41C" w14:textId="77777777" w:rsidTr="006F66D5">
        <w:tc>
          <w:tcPr>
            <w:tcW w:w="2047" w:type="dxa"/>
            <w:tcBorders>
              <w:top w:val="single" w:sz="4" w:space="0" w:color="auto"/>
              <w:left w:val="single" w:sz="4" w:space="0" w:color="auto"/>
              <w:bottom w:val="single" w:sz="4" w:space="0" w:color="auto"/>
              <w:right w:val="single" w:sz="4" w:space="0" w:color="auto"/>
            </w:tcBorders>
          </w:tcPr>
          <w:p w14:paraId="3DA19D46" w14:textId="77777777" w:rsidR="002677D4" w:rsidRPr="00623A69" w:rsidRDefault="002677D4" w:rsidP="006F66D5">
            <w:pPr>
              <w:pStyle w:val="TAL"/>
              <w:keepNext w:val="0"/>
            </w:pPr>
            <w:r>
              <w:t>IP range(s)</w:t>
            </w:r>
          </w:p>
        </w:tc>
        <w:tc>
          <w:tcPr>
            <w:tcW w:w="2741" w:type="dxa"/>
            <w:tcBorders>
              <w:top w:val="single" w:sz="4" w:space="0" w:color="auto"/>
              <w:left w:val="single" w:sz="4" w:space="0" w:color="auto"/>
              <w:bottom w:val="single" w:sz="4" w:space="0" w:color="auto"/>
              <w:right w:val="single" w:sz="4" w:space="0" w:color="auto"/>
            </w:tcBorders>
          </w:tcPr>
          <w:p w14:paraId="7C1B5D0B" w14:textId="77777777" w:rsidR="002677D4" w:rsidRPr="00623A69" w:rsidRDefault="002677D4" w:rsidP="006F66D5">
            <w:pPr>
              <w:pStyle w:val="TAL"/>
              <w:keepNext w:val="0"/>
            </w:pPr>
            <w:r>
              <w:t>IP address range(s) allowed to be routed to the local part of DN in VPLMN.</w:t>
            </w:r>
          </w:p>
        </w:tc>
        <w:tc>
          <w:tcPr>
            <w:tcW w:w="1620" w:type="dxa"/>
            <w:tcBorders>
              <w:top w:val="single" w:sz="4" w:space="0" w:color="auto"/>
              <w:left w:val="single" w:sz="4" w:space="0" w:color="auto"/>
              <w:bottom w:val="single" w:sz="4" w:space="0" w:color="auto"/>
              <w:right w:val="single" w:sz="4" w:space="0" w:color="auto"/>
            </w:tcBorders>
          </w:tcPr>
          <w:p w14:paraId="40CD6E4D" w14:textId="77777777" w:rsidR="002677D4" w:rsidRPr="00623A69" w:rsidRDefault="002677D4" w:rsidP="006F66D5">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240D4AD4" w14:textId="77777777" w:rsidR="002677D4" w:rsidRDefault="002677D4" w:rsidP="006F66D5">
            <w:pPr>
              <w:pStyle w:val="TAC"/>
              <w:keepNext w:val="0"/>
            </w:pPr>
            <w:r>
              <w:t>PDU Session</w:t>
            </w:r>
          </w:p>
          <w:p w14:paraId="2CFC6C1A" w14:textId="77777777" w:rsidR="002677D4" w:rsidRPr="00623A69" w:rsidRDefault="002677D4" w:rsidP="006F66D5">
            <w:pPr>
              <w:pStyle w:val="TAC"/>
              <w:keepNext w:val="0"/>
            </w:pPr>
            <w:r>
              <w:t>(NOTE 15)</w:t>
            </w:r>
          </w:p>
        </w:tc>
        <w:tc>
          <w:tcPr>
            <w:tcW w:w="1800" w:type="dxa"/>
            <w:tcBorders>
              <w:top w:val="single" w:sz="4" w:space="0" w:color="auto"/>
              <w:left w:val="single" w:sz="4" w:space="0" w:color="auto"/>
              <w:bottom w:val="single" w:sz="4" w:space="0" w:color="auto"/>
              <w:right w:val="single" w:sz="4" w:space="0" w:color="auto"/>
            </w:tcBorders>
          </w:tcPr>
          <w:p w14:paraId="6ACBE70D" w14:textId="77777777" w:rsidR="002677D4" w:rsidRPr="00623A69" w:rsidRDefault="002677D4" w:rsidP="006F66D5">
            <w:pPr>
              <w:pStyle w:val="TAC"/>
              <w:keepNext w:val="0"/>
              <w:rPr>
                <w:rFonts w:eastAsia="DengXian"/>
              </w:rPr>
            </w:pPr>
            <w:r w:rsidRPr="00623A69">
              <w:rPr>
                <w:rFonts w:eastAsia="DengXian"/>
              </w:rPr>
              <w:t>New</w:t>
            </w:r>
          </w:p>
        </w:tc>
      </w:tr>
      <w:tr w:rsidR="002677D4" w:rsidRPr="00623A69" w14:paraId="35C01363" w14:textId="77777777" w:rsidTr="006F66D5">
        <w:tc>
          <w:tcPr>
            <w:tcW w:w="2047" w:type="dxa"/>
            <w:tcBorders>
              <w:top w:val="single" w:sz="4" w:space="0" w:color="auto"/>
              <w:left w:val="single" w:sz="4" w:space="0" w:color="auto"/>
              <w:bottom w:val="single" w:sz="4" w:space="0" w:color="auto"/>
              <w:right w:val="single" w:sz="4" w:space="0" w:color="auto"/>
            </w:tcBorders>
          </w:tcPr>
          <w:p w14:paraId="62B50FB6" w14:textId="77777777" w:rsidR="002677D4" w:rsidRPr="00623A69" w:rsidRDefault="002677D4" w:rsidP="006F66D5">
            <w:pPr>
              <w:pStyle w:val="TAL"/>
              <w:keepNext w:val="0"/>
            </w:pPr>
            <w:r>
              <w:t>FQDN(s)</w:t>
            </w:r>
          </w:p>
        </w:tc>
        <w:tc>
          <w:tcPr>
            <w:tcW w:w="2741" w:type="dxa"/>
            <w:tcBorders>
              <w:top w:val="single" w:sz="4" w:space="0" w:color="auto"/>
              <w:left w:val="single" w:sz="4" w:space="0" w:color="auto"/>
              <w:bottom w:val="single" w:sz="4" w:space="0" w:color="auto"/>
              <w:right w:val="single" w:sz="4" w:space="0" w:color="auto"/>
            </w:tcBorders>
          </w:tcPr>
          <w:p w14:paraId="57289547" w14:textId="77777777" w:rsidR="002677D4" w:rsidRPr="00623A69" w:rsidRDefault="002677D4" w:rsidP="006F66D5">
            <w:pPr>
              <w:pStyle w:val="TAL"/>
              <w:keepNext w:val="0"/>
            </w:pPr>
            <w:r>
              <w:t>FQDN(s) allowed to be routed to the local part of DN in VPLMN.</w:t>
            </w:r>
          </w:p>
        </w:tc>
        <w:tc>
          <w:tcPr>
            <w:tcW w:w="1620" w:type="dxa"/>
            <w:tcBorders>
              <w:top w:val="single" w:sz="4" w:space="0" w:color="auto"/>
              <w:left w:val="single" w:sz="4" w:space="0" w:color="auto"/>
              <w:bottom w:val="single" w:sz="4" w:space="0" w:color="auto"/>
              <w:right w:val="single" w:sz="4" w:space="0" w:color="auto"/>
            </w:tcBorders>
          </w:tcPr>
          <w:p w14:paraId="4AF3AEAB" w14:textId="77777777" w:rsidR="002677D4" w:rsidRPr="00623A69" w:rsidRDefault="002677D4" w:rsidP="006F66D5">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0180A2DA" w14:textId="77777777" w:rsidR="002677D4" w:rsidRDefault="002677D4" w:rsidP="006F66D5">
            <w:pPr>
              <w:pStyle w:val="TAC"/>
              <w:keepNext w:val="0"/>
            </w:pPr>
            <w:r>
              <w:t>PDU Session</w:t>
            </w:r>
          </w:p>
          <w:p w14:paraId="3EF438AC" w14:textId="77777777" w:rsidR="002677D4" w:rsidRPr="00623A69" w:rsidRDefault="002677D4" w:rsidP="006F66D5">
            <w:pPr>
              <w:pStyle w:val="TAC"/>
              <w:keepNext w:val="0"/>
            </w:pPr>
            <w:r>
              <w:t>(NOTE 15)</w:t>
            </w:r>
          </w:p>
        </w:tc>
        <w:tc>
          <w:tcPr>
            <w:tcW w:w="1800" w:type="dxa"/>
            <w:tcBorders>
              <w:top w:val="single" w:sz="4" w:space="0" w:color="auto"/>
              <w:left w:val="single" w:sz="4" w:space="0" w:color="auto"/>
              <w:bottom w:val="single" w:sz="4" w:space="0" w:color="auto"/>
              <w:right w:val="single" w:sz="4" w:space="0" w:color="auto"/>
            </w:tcBorders>
          </w:tcPr>
          <w:p w14:paraId="3A2EF028" w14:textId="77777777" w:rsidR="002677D4" w:rsidRPr="00623A69" w:rsidRDefault="002677D4" w:rsidP="006F66D5">
            <w:pPr>
              <w:pStyle w:val="TAC"/>
              <w:keepNext w:val="0"/>
              <w:rPr>
                <w:rFonts w:eastAsia="DengXian"/>
              </w:rPr>
            </w:pPr>
            <w:r w:rsidRPr="00623A69">
              <w:rPr>
                <w:rFonts w:eastAsia="DengXian"/>
              </w:rPr>
              <w:t>New</w:t>
            </w:r>
          </w:p>
        </w:tc>
      </w:tr>
      <w:tr w:rsidR="002677D4" w:rsidRPr="00623A69" w14:paraId="05C679E6" w14:textId="77777777" w:rsidTr="006F66D5">
        <w:tc>
          <w:tcPr>
            <w:tcW w:w="2047" w:type="dxa"/>
            <w:tcBorders>
              <w:top w:val="single" w:sz="4" w:space="0" w:color="auto"/>
              <w:left w:val="single" w:sz="4" w:space="0" w:color="auto"/>
              <w:bottom w:val="single" w:sz="4" w:space="0" w:color="auto"/>
              <w:right w:val="single" w:sz="4" w:space="0" w:color="auto"/>
            </w:tcBorders>
          </w:tcPr>
          <w:p w14:paraId="24B4832D" w14:textId="77777777" w:rsidR="002677D4" w:rsidRPr="00623A69" w:rsidRDefault="002677D4" w:rsidP="006F66D5">
            <w:pPr>
              <w:pStyle w:val="TAL"/>
            </w:pPr>
            <w:r>
              <w:t>Authorized DL Session AMBR for Offloading</w:t>
            </w:r>
          </w:p>
        </w:tc>
        <w:tc>
          <w:tcPr>
            <w:tcW w:w="2741" w:type="dxa"/>
            <w:tcBorders>
              <w:top w:val="single" w:sz="4" w:space="0" w:color="auto"/>
              <w:left w:val="single" w:sz="4" w:space="0" w:color="auto"/>
              <w:bottom w:val="single" w:sz="4" w:space="0" w:color="auto"/>
              <w:right w:val="single" w:sz="4" w:space="0" w:color="auto"/>
            </w:tcBorders>
          </w:tcPr>
          <w:p w14:paraId="3C191064" w14:textId="77777777" w:rsidR="002677D4" w:rsidRPr="00623A69" w:rsidRDefault="002677D4" w:rsidP="006F66D5">
            <w:pPr>
              <w:pStyle w:val="TAL"/>
            </w:pPr>
            <w:r>
              <w:t>Defines the DL Aggregate Maximum Bit Rate for the Non-GBR QoS Flows of the PDU Session authorized for offloading to the local part of DN in VPLMN.</w:t>
            </w:r>
          </w:p>
        </w:tc>
        <w:tc>
          <w:tcPr>
            <w:tcW w:w="1620" w:type="dxa"/>
            <w:tcBorders>
              <w:top w:val="single" w:sz="4" w:space="0" w:color="auto"/>
              <w:left w:val="single" w:sz="4" w:space="0" w:color="auto"/>
              <w:bottom w:val="single" w:sz="4" w:space="0" w:color="auto"/>
              <w:right w:val="single" w:sz="4" w:space="0" w:color="auto"/>
            </w:tcBorders>
          </w:tcPr>
          <w:p w14:paraId="2896AB44" w14:textId="77777777" w:rsidR="002677D4" w:rsidRPr="00623A69" w:rsidRDefault="002677D4" w:rsidP="006F66D5">
            <w:pPr>
              <w:pStyle w:val="TAC"/>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37350880" w14:textId="77777777" w:rsidR="002677D4" w:rsidRDefault="002677D4" w:rsidP="006F66D5">
            <w:pPr>
              <w:pStyle w:val="TAC"/>
            </w:pPr>
            <w:r>
              <w:t>PDU Session</w:t>
            </w:r>
          </w:p>
          <w:p w14:paraId="0893E434" w14:textId="77777777" w:rsidR="002677D4" w:rsidRPr="00623A69" w:rsidRDefault="002677D4" w:rsidP="006F66D5">
            <w:pPr>
              <w:pStyle w:val="TAC"/>
            </w:pPr>
            <w:r>
              <w:t>(NOTE 15)</w:t>
            </w:r>
          </w:p>
        </w:tc>
        <w:tc>
          <w:tcPr>
            <w:tcW w:w="1800" w:type="dxa"/>
            <w:tcBorders>
              <w:top w:val="single" w:sz="4" w:space="0" w:color="auto"/>
              <w:left w:val="single" w:sz="4" w:space="0" w:color="auto"/>
              <w:bottom w:val="single" w:sz="4" w:space="0" w:color="auto"/>
              <w:right w:val="single" w:sz="4" w:space="0" w:color="auto"/>
            </w:tcBorders>
          </w:tcPr>
          <w:p w14:paraId="2CA6603B" w14:textId="77777777" w:rsidR="002677D4" w:rsidRPr="00623A69" w:rsidRDefault="002677D4" w:rsidP="006F66D5">
            <w:pPr>
              <w:pStyle w:val="TAC"/>
              <w:rPr>
                <w:rFonts w:eastAsia="DengXian"/>
              </w:rPr>
            </w:pPr>
            <w:r w:rsidRPr="00623A69">
              <w:rPr>
                <w:rFonts w:eastAsia="DengXian"/>
              </w:rPr>
              <w:t>New</w:t>
            </w:r>
          </w:p>
        </w:tc>
      </w:tr>
      <w:tr w:rsidR="002677D4" w:rsidRPr="00623A69" w14:paraId="77F3F223" w14:textId="77777777" w:rsidTr="006F66D5">
        <w:tc>
          <w:tcPr>
            <w:tcW w:w="2047" w:type="dxa"/>
            <w:tcBorders>
              <w:top w:val="single" w:sz="4" w:space="0" w:color="auto"/>
              <w:left w:val="single" w:sz="4" w:space="0" w:color="auto"/>
              <w:bottom w:val="single" w:sz="4" w:space="0" w:color="auto"/>
              <w:right w:val="single" w:sz="4" w:space="0" w:color="auto"/>
            </w:tcBorders>
          </w:tcPr>
          <w:p w14:paraId="2A3F2474" w14:textId="77777777" w:rsidR="002677D4" w:rsidRPr="00623A69" w:rsidRDefault="002677D4" w:rsidP="006F66D5">
            <w:pPr>
              <w:pStyle w:val="TAL"/>
            </w:pPr>
            <w:r>
              <w:t>Offload Identifier</w:t>
            </w:r>
          </w:p>
        </w:tc>
        <w:tc>
          <w:tcPr>
            <w:tcW w:w="2741" w:type="dxa"/>
            <w:tcBorders>
              <w:top w:val="single" w:sz="4" w:space="0" w:color="auto"/>
              <w:left w:val="single" w:sz="4" w:space="0" w:color="auto"/>
              <w:bottom w:val="single" w:sz="4" w:space="0" w:color="auto"/>
              <w:right w:val="single" w:sz="4" w:space="0" w:color="auto"/>
            </w:tcBorders>
          </w:tcPr>
          <w:p w14:paraId="53663CF2" w14:textId="77777777" w:rsidR="002677D4" w:rsidRPr="00623A69" w:rsidRDefault="002677D4" w:rsidP="006F66D5">
            <w:pPr>
              <w:pStyle w:val="TAL"/>
            </w:pPr>
            <w:r>
              <w:t>Identifies a certain VPLMN Specific Offloading Information to be generated based on this VPLMN Specific Offloading Policy.</w:t>
            </w:r>
          </w:p>
        </w:tc>
        <w:tc>
          <w:tcPr>
            <w:tcW w:w="1620" w:type="dxa"/>
            <w:tcBorders>
              <w:top w:val="single" w:sz="4" w:space="0" w:color="auto"/>
              <w:left w:val="single" w:sz="4" w:space="0" w:color="auto"/>
              <w:bottom w:val="single" w:sz="4" w:space="0" w:color="auto"/>
              <w:right w:val="single" w:sz="4" w:space="0" w:color="auto"/>
            </w:tcBorders>
          </w:tcPr>
          <w:p w14:paraId="143D02B5" w14:textId="77777777" w:rsidR="002677D4" w:rsidRPr="00623A69" w:rsidRDefault="002677D4" w:rsidP="006F66D5">
            <w:pPr>
              <w:pStyle w:val="TAC"/>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039D97B9" w14:textId="77777777" w:rsidR="002677D4" w:rsidRDefault="002677D4" w:rsidP="006F66D5">
            <w:pPr>
              <w:pStyle w:val="TAC"/>
            </w:pPr>
            <w:r>
              <w:t>PDU Session</w:t>
            </w:r>
          </w:p>
          <w:p w14:paraId="4FD25000" w14:textId="77777777" w:rsidR="002677D4" w:rsidRPr="00623A69" w:rsidRDefault="002677D4" w:rsidP="006F66D5">
            <w:pPr>
              <w:pStyle w:val="TAC"/>
            </w:pPr>
            <w:r>
              <w:t>(NOTE 15)</w:t>
            </w:r>
          </w:p>
        </w:tc>
        <w:tc>
          <w:tcPr>
            <w:tcW w:w="1800" w:type="dxa"/>
            <w:tcBorders>
              <w:top w:val="single" w:sz="4" w:space="0" w:color="auto"/>
              <w:left w:val="single" w:sz="4" w:space="0" w:color="auto"/>
              <w:bottom w:val="single" w:sz="4" w:space="0" w:color="auto"/>
              <w:right w:val="single" w:sz="4" w:space="0" w:color="auto"/>
            </w:tcBorders>
          </w:tcPr>
          <w:p w14:paraId="5253E7E4" w14:textId="77777777" w:rsidR="002677D4" w:rsidRPr="00623A69" w:rsidRDefault="002677D4" w:rsidP="006F66D5">
            <w:pPr>
              <w:pStyle w:val="TAC"/>
              <w:rPr>
                <w:rFonts w:eastAsia="DengXian"/>
              </w:rPr>
            </w:pPr>
            <w:r w:rsidRPr="00623A69">
              <w:rPr>
                <w:rFonts w:eastAsia="DengXian"/>
              </w:rPr>
              <w:t>New</w:t>
            </w:r>
          </w:p>
        </w:tc>
      </w:tr>
      <w:tr w:rsidR="002677D4" w:rsidRPr="003D4ABF" w14:paraId="1E11D032" w14:textId="77777777" w:rsidTr="006F66D5">
        <w:tc>
          <w:tcPr>
            <w:tcW w:w="2047" w:type="dxa"/>
            <w:tcBorders>
              <w:top w:val="single" w:sz="4" w:space="0" w:color="auto"/>
              <w:left w:val="single" w:sz="4" w:space="0" w:color="auto"/>
              <w:bottom w:val="single" w:sz="4" w:space="0" w:color="auto"/>
              <w:right w:val="single" w:sz="4" w:space="0" w:color="auto"/>
            </w:tcBorders>
          </w:tcPr>
          <w:p w14:paraId="649D2086" w14:textId="2F72F42D" w:rsidR="002677D4" w:rsidRPr="003D4ABF" w:rsidRDefault="002677D4" w:rsidP="006F66D5">
            <w:pPr>
              <w:pStyle w:val="TAL"/>
              <w:keepNext w:val="0"/>
              <w:rPr>
                <w:b/>
                <w:szCs w:val="18"/>
              </w:rPr>
            </w:pPr>
            <w:r>
              <w:rPr>
                <w:b/>
                <w:szCs w:val="18"/>
              </w:rPr>
              <w:t xml:space="preserve">Local Offloading </w:t>
            </w:r>
            <w:ins w:id="24" w:author="SS" w:date="2024-10-16T21:55:00Z">
              <w:r w:rsidR="00E10125">
                <w:rPr>
                  <w:b/>
                  <w:szCs w:val="18"/>
                  <w:lang w:eastAsia="ko-KR"/>
                </w:rPr>
                <w:t xml:space="preserve">Management </w:t>
              </w:r>
            </w:ins>
            <w:r>
              <w:rPr>
                <w:b/>
                <w:szCs w:val="18"/>
              </w:rPr>
              <w:t>Policy</w:t>
            </w:r>
          </w:p>
        </w:tc>
        <w:tc>
          <w:tcPr>
            <w:tcW w:w="2741" w:type="dxa"/>
            <w:tcBorders>
              <w:top w:val="single" w:sz="4" w:space="0" w:color="auto"/>
              <w:left w:val="single" w:sz="4" w:space="0" w:color="auto"/>
              <w:bottom w:val="single" w:sz="4" w:space="0" w:color="auto"/>
              <w:right w:val="single" w:sz="4" w:space="0" w:color="auto"/>
            </w:tcBorders>
          </w:tcPr>
          <w:p w14:paraId="7AF59F99" w14:textId="3379A7BB" w:rsidR="002677D4" w:rsidRPr="003D4ABF" w:rsidRDefault="002677D4" w:rsidP="006F66D5">
            <w:pPr>
              <w:pStyle w:val="TAL"/>
              <w:keepNext w:val="0"/>
            </w:pPr>
            <w:r>
              <w:t>Local Offloading Policy for the local part of DN</w:t>
            </w:r>
            <w:ins w:id="25" w:author="Samsung" w:date="2024-10-04T16:23:00Z">
              <w:r w:rsidR="00E13A58">
                <w:t xml:space="preserve"> when Local Offloading Management applies</w:t>
              </w:r>
            </w:ins>
            <w:r>
              <w:t>.</w:t>
            </w:r>
          </w:p>
        </w:tc>
        <w:tc>
          <w:tcPr>
            <w:tcW w:w="1620" w:type="dxa"/>
            <w:tcBorders>
              <w:top w:val="single" w:sz="4" w:space="0" w:color="auto"/>
              <w:left w:val="single" w:sz="4" w:space="0" w:color="auto"/>
              <w:bottom w:val="single" w:sz="4" w:space="0" w:color="auto"/>
              <w:right w:val="single" w:sz="4" w:space="0" w:color="auto"/>
            </w:tcBorders>
          </w:tcPr>
          <w:p w14:paraId="3BF8B881" w14:textId="77777777" w:rsidR="002677D4" w:rsidRPr="003D4ABF" w:rsidRDefault="002677D4" w:rsidP="006F66D5">
            <w:pPr>
              <w:pStyle w:val="TAC"/>
              <w:keepNext w:val="0"/>
              <w:rPr>
                <w:szCs w:val="18"/>
              </w:rPr>
            </w:pPr>
          </w:p>
        </w:tc>
        <w:tc>
          <w:tcPr>
            <w:tcW w:w="1260" w:type="dxa"/>
            <w:tcBorders>
              <w:top w:val="single" w:sz="4" w:space="0" w:color="auto"/>
              <w:left w:val="single" w:sz="4" w:space="0" w:color="auto"/>
              <w:bottom w:val="single" w:sz="4" w:space="0" w:color="auto"/>
              <w:right w:val="single" w:sz="4" w:space="0" w:color="auto"/>
            </w:tcBorders>
          </w:tcPr>
          <w:p w14:paraId="4FCAF385" w14:textId="77777777" w:rsidR="002677D4" w:rsidRPr="003D4ABF" w:rsidRDefault="002677D4" w:rsidP="006F66D5">
            <w:pPr>
              <w:pStyle w:val="TAC"/>
              <w:keepNext w:val="0"/>
            </w:pPr>
          </w:p>
        </w:tc>
        <w:tc>
          <w:tcPr>
            <w:tcW w:w="1800" w:type="dxa"/>
            <w:tcBorders>
              <w:top w:val="single" w:sz="4" w:space="0" w:color="auto"/>
              <w:left w:val="single" w:sz="4" w:space="0" w:color="auto"/>
              <w:bottom w:val="single" w:sz="4" w:space="0" w:color="auto"/>
              <w:right w:val="single" w:sz="4" w:space="0" w:color="auto"/>
            </w:tcBorders>
          </w:tcPr>
          <w:p w14:paraId="37ED1A2C" w14:textId="77777777" w:rsidR="002677D4" w:rsidRPr="003D4ABF" w:rsidRDefault="002677D4" w:rsidP="006F66D5">
            <w:pPr>
              <w:pStyle w:val="TAC"/>
              <w:keepNext w:val="0"/>
              <w:rPr>
                <w:rFonts w:eastAsia="DengXian"/>
                <w:lang w:eastAsia="zh-CN"/>
              </w:rPr>
            </w:pPr>
          </w:p>
        </w:tc>
      </w:tr>
      <w:tr w:rsidR="002677D4" w:rsidRPr="00623A69" w14:paraId="392B00DD" w14:textId="77777777" w:rsidTr="006F66D5">
        <w:tc>
          <w:tcPr>
            <w:tcW w:w="2047" w:type="dxa"/>
            <w:tcBorders>
              <w:top w:val="single" w:sz="4" w:space="0" w:color="auto"/>
              <w:left w:val="single" w:sz="4" w:space="0" w:color="auto"/>
              <w:bottom w:val="single" w:sz="4" w:space="0" w:color="auto"/>
              <w:right w:val="single" w:sz="4" w:space="0" w:color="auto"/>
            </w:tcBorders>
          </w:tcPr>
          <w:p w14:paraId="2C6CC936" w14:textId="77777777" w:rsidR="002677D4" w:rsidRPr="00623A69" w:rsidRDefault="002677D4" w:rsidP="006F66D5">
            <w:pPr>
              <w:pStyle w:val="TAL"/>
              <w:keepNext w:val="0"/>
            </w:pPr>
            <w:r>
              <w:lastRenderedPageBreak/>
              <w:t>IP range(s)</w:t>
            </w:r>
          </w:p>
        </w:tc>
        <w:tc>
          <w:tcPr>
            <w:tcW w:w="2741" w:type="dxa"/>
            <w:tcBorders>
              <w:top w:val="single" w:sz="4" w:space="0" w:color="auto"/>
              <w:left w:val="single" w:sz="4" w:space="0" w:color="auto"/>
              <w:bottom w:val="single" w:sz="4" w:space="0" w:color="auto"/>
              <w:right w:val="single" w:sz="4" w:space="0" w:color="auto"/>
            </w:tcBorders>
          </w:tcPr>
          <w:p w14:paraId="646FD530" w14:textId="680E3DD5" w:rsidR="002677D4" w:rsidRPr="00623A69" w:rsidRDefault="002677D4" w:rsidP="006F66D5">
            <w:pPr>
              <w:pStyle w:val="TAL"/>
              <w:keepNext w:val="0"/>
            </w:pPr>
            <w:r>
              <w:t>IP address range(s) allowed to be routed to the local part of DN.</w:t>
            </w:r>
          </w:p>
        </w:tc>
        <w:tc>
          <w:tcPr>
            <w:tcW w:w="1620" w:type="dxa"/>
            <w:tcBorders>
              <w:top w:val="single" w:sz="4" w:space="0" w:color="auto"/>
              <w:left w:val="single" w:sz="4" w:space="0" w:color="auto"/>
              <w:bottom w:val="single" w:sz="4" w:space="0" w:color="auto"/>
              <w:right w:val="single" w:sz="4" w:space="0" w:color="auto"/>
            </w:tcBorders>
          </w:tcPr>
          <w:p w14:paraId="31527199" w14:textId="77777777" w:rsidR="002677D4" w:rsidRPr="00623A69" w:rsidRDefault="002677D4" w:rsidP="006F66D5">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42DCC848" w14:textId="77777777" w:rsidR="002677D4" w:rsidRDefault="002677D4" w:rsidP="006F66D5">
            <w:pPr>
              <w:pStyle w:val="TAC"/>
            </w:pPr>
            <w:r>
              <w:t>PDU Session</w:t>
            </w:r>
          </w:p>
          <w:p w14:paraId="2AFC59DC" w14:textId="77777777" w:rsidR="002677D4" w:rsidRPr="00623A69" w:rsidRDefault="002677D4" w:rsidP="006F66D5">
            <w:pPr>
              <w:pStyle w:val="TAC"/>
              <w:keepNext w:val="0"/>
            </w:pPr>
            <w:r>
              <w:t>(NOTE 17)</w:t>
            </w:r>
          </w:p>
        </w:tc>
        <w:tc>
          <w:tcPr>
            <w:tcW w:w="1800" w:type="dxa"/>
            <w:tcBorders>
              <w:top w:val="single" w:sz="4" w:space="0" w:color="auto"/>
              <w:left w:val="single" w:sz="4" w:space="0" w:color="auto"/>
              <w:bottom w:val="single" w:sz="4" w:space="0" w:color="auto"/>
              <w:right w:val="single" w:sz="4" w:space="0" w:color="auto"/>
            </w:tcBorders>
          </w:tcPr>
          <w:p w14:paraId="2E100F62" w14:textId="77777777" w:rsidR="002677D4" w:rsidRPr="00623A69" w:rsidRDefault="002677D4" w:rsidP="006F66D5">
            <w:pPr>
              <w:pStyle w:val="TAC"/>
              <w:keepNext w:val="0"/>
              <w:rPr>
                <w:rFonts w:eastAsia="DengXian"/>
              </w:rPr>
            </w:pPr>
            <w:r w:rsidRPr="00623A69">
              <w:rPr>
                <w:rFonts w:eastAsia="DengXian"/>
              </w:rPr>
              <w:t>New</w:t>
            </w:r>
          </w:p>
        </w:tc>
      </w:tr>
      <w:tr w:rsidR="002677D4" w:rsidRPr="00623A69" w14:paraId="6FCCAC14" w14:textId="77777777" w:rsidTr="006F66D5">
        <w:tc>
          <w:tcPr>
            <w:tcW w:w="2047" w:type="dxa"/>
            <w:tcBorders>
              <w:top w:val="single" w:sz="4" w:space="0" w:color="auto"/>
              <w:left w:val="single" w:sz="4" w:space="0" w:color="auto"/>
              <w:bottom w:val="single" w:sz="4" w:space="0" w:color="auto"/>
              <w:right w:val="single" w:sz="4" w:space="0" w:color="auto"/>
            </w:tcBorders>
          </w:tcPr>
          <w:p w14:paraId="41CCE518" w14:textId="77777777" w:rsidR="002677D4" w:rsidRPr="00623A69" w:rsidRDefault="002677D4" w:rsidP="006F66D5">
            <w:pPr>
              <w:pStyle w:val="TAL"/>
              <w:keepNext w:val="0"/>
            </w:pPr>
            <w:r>
              <w:t>FQDN(s)</w:t>
            </w:r>
          </w:p>
        </w:tc>
        <w:tc>
          <w:tcPr>
            <w:tcW w:w="2741" w:type="dxa"/>
            <w:tcBorders>
              <w:top w:val="single" w:sz="4" w:space="0" w:color="auto"/>
              <w:left w:val="single" w:sz="4" w:space="0" w:color="auto"/>
              <w:bottom w:val="single" w:sz="4" w:space="0" w:color="auto"/>
              <w:right w:val="single" w:sz="4" w:space="0" w:color="auto"/>
            </w:tcBorders>
          </w:tcPr>
          <w:p w14:paraId="6C7D9625" w14:textId="05670C45" w:rsidR="002677D4" w:rsidRPr="00623A69" w:rsidRDefault="002677D4" w:rsidP="006F66D5">
            <w:pPr>
              <w:pStyle w:val="TAL"/>
              <w:keepNext w:val="0"/>
            </w:pPr>
            <w:r>
              <w:t>FQDN(s) allowed to be routed to the local part of DN.</w:t>
            </w:r>
          </w:p>
        </w:tc>
        <w:tc>
          <w:tcPr>
            <w:tcW w:w="1620" w:type="dxa"/>
            <w:tcBorders>
              <w:top w:val="single" w:sz="4" w:space="0" w:color="auto"/>
              <w:left w:val="single" w:sz="4" w:space="0" w:color="auto"/>
              <w:bottom w:val="single" w:sz="4" w:space="0" w:color="auto"/>
              <w:right w:val="single" w:sz="4" w:space="0" w:color="auto"/>
            </w:tcBorders>
          </w:tcPr>
          <w:p w14:paraId="28F5EDC6" w14:textId="77777777" w:rsidR="002677D4" w:rsidRPr="00623A69" w:rsidRDefault="002677D4" w:rsidP="006F66D5">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7DAF80CB" w14:textId="77777777" w:rsidR="002677D4" w:rsidRDefault="002677D4" w:rsidP="006F66D5">
            <w:pPr>
              <w:pStyle w:val="TAC"/>
            </w:pPr>
            <w:r>
              <w:t>PDU Session</w:t>
            </w:r>
          </w:p>
          <w:p w14:paraId="50ECF0F8" w14:textId="77777777" w:rsidR="002677D4" w:rsidRPr="00623A69" w:rsidRDefault="002677D4" w:rsidP="006F66D5">
            <w:pPr>
              <w:pStyle w:val="TAC"/>
              <w:keepNext w:val="0"/>
            </w:pPr>
            <w:r>
              <w:t>(NOTE 17)</w:t>
            </w:r>
          </w:p>
        </w:tc>
        <w:tc>
          <w:tcPr>
            <w:tcW w:w="1800" w:type="dxa"/>
            <w:tcBorders>
              <w:top w:val="single" w:sz="4" w:space="0" w:color="auto"/>
              <w:left w:val="single" w:sz="4" w:space="0" w:color="auto"/>
              <w:bottom w:val="single" w:sz="4" w:space="0" w:color="auto"/>
              <w:right w:val="single" w:sz="4" w:space="0" w:color="auto"/>
            </w:tcBorders>
          </w:tcPr>
          <w:p w14:paraId="2CE53270" w14:textId="77777777" w:rsidR="002677D4" w:rsidRPr="00623A69" w:rsidRDefault="002677D4" w:rsidP="006F66D5">
            <w:pPr>
              <w:pStyle w:val="TAC"/>
              <w:keepNext w:val="0"/>
              <w:rPr>
                <w:rFonts w:eastAsia="DengXian"/>
              </w:rPr>
            </w:pPr>
            <w:r w:rsidRPr="00623A69">
              <w:rPr>
                <w:rFonts w:eastAsia="DengXian"/>
              </w:rPr>
              <w:t>New</w:t>
            </w:r>
          </w:p>
        </w:tc>
      </w:tr>
      <w:tr w:rsidR="00E10125" w:rsidRPr="00623A69" w14:paraId="739EA060" w14:textId="77777777" w:rsidTr="006F66D5">
        <w:trPr>
          <w:ins w:id="26" w:author="SS" w:date="2024-10-16T21:57:00Z"/>
        </w:trPr>
        <w:tc>
          <w:tcPr>
            <w:tcW w:w="2047" w:type="dxa"/>
            <w:tcBorders>
              <w:top w:val="single" w:sz="4" w:space="0" w:color="auto"/>
              <w:left w:val="single" w:sz="4" w:space="0" w:color="auto"/>
              <w:bottom w:val="single" w:sz="4" w:space="0" w:color="auto"/>
              <w:right w:val="single" w:sz="4" w:space="0" w:color="auto"/>
            </w:tcBorders>
          </w:tcPr>
          <w:p w14:paraId="0306C9BB" w14:textId="740FAA20" w:rsidR="00E10125" w:rsidRDefault="00E10125" w:rsidP="00E10125">
            <w:pPr>
              <w:pStyle w:val="TAL"/>
              <w:keepNext w:val="0"/>
              <w:rPr>
                <w:ins w:id="27" w:author="SS" w:date="2024-10-16T21:57:00Z"/>
              </w:rPr>
            </w:pPr>
            <w:ins w:id="28" w:author="SS" w:date="2024-10-16T21:57:00Z">
              <w:r>
                <w:t>Offload Identifier</w:t>
              </w:r>
            </w:ins>
          </w:p>
        </w:tc>
        <w:tc>
          <w:tcPr>
            <w:tcW w:w="2741" w:type="dxa"/>
            <w:tcBorders>
              <w:top w:val="single" w:sz="4" w:space="0" w:color="auto"/>
              <w:left w:val="single" w:sz="4" w:space="0" w:color="auto"/>
              <w:bottom w:val="single" w:sz="4" w:space="0" w:color="auto"/>
              <w:right w:val="single" w:sz="4" w:space="0" w:color="auto"/>
            </w:tcBorders>
          </w:tcPr>
          <w:p w14:paraId="3675BE1C" w14:textId="73D881C7" w:rsidR="00E10125" w:rsidRDefault="00E10125" w:rsidP="00E10125">
            <w:pPr>
              <w:pStyle w:val="TAL"/>
              <w:keepNext w:val="0"/>
              <w:rPr>
                <w:ins w:id="29" w:author="SS" w:date="2024-10-16T21:57:00Z"/>
              </w:rPr>
            </w:pPr>
            <w:ins w:id="30" w:author="SS" w:date="2024-10-16T21:57:00Z">
              <w:r>
                <w:t xml:space="preserve">Identifies a certain Local Offloading </w:t>
              </w:r>
            </w:ins>
            <w:ins w:id="31" w:author="NOKIA-TC-1" w:date="2024-10-16T18:35:00Z">
              <w:r w:rsidR="00A76BB1">
                <w:t xml:space="preserve">Management </w:t>
              </w:r>
            </w:ins>
            <w:ins w:id="32" w:author="SS" w:date="2024-10-16T21:57:00Z">
              <w:r>
                <w:t>Policy.</w:t>
              </w:r>
            </w:ins>
          </w:p>
        </w:tc>
        <w:tc>
          <w:tcPr>
            <w:tcW w:w="1620" w:type="dxa"/>
            <w:tcBorders>
              <w:top w:val="single" w:sz="4" w:space="0" w:color="auto"/>
              <w:left w:val="single" w:sz="4" w:space="0" w:color="auto"/>
              <w:bottom w:val="single" w:sz="4" w:space="0" w:color="auto"/>
              <w:right w:val="single" w:sz="4" w:space="0" w:color="auto"/>
            </w:tcBorders>
          </w:tcPr>
          <w:p w14:paraId="5E0B1456" w14:textId="18EA8E7E" w:rsidR="00E10125" w:rsidRPr="00623A69" w:rsidRDefault="00E10125" w:rsidP="00E10125">
            <w:pPr>
              <w:pStyle w:val="TAC"/>
              <w:keepNext w:val="0"/>
              <w:rPr>
                <w:ins w:id="33" w:author="SS" w:date="2024-10-16T21:57:00Z"/>
              </w:rPr>
            </w:pPr>
            <w:ins w:id="34" w:author="SS" w:date="2024-10-16T21:57:00Z">
              <w:r>
                <w:t>Yes</w:t>
              </w:r>
            </w:ins>
          </w:p>
        </w:tc>
        <w:tc>
          <w:tcPr>
            <w:tcW w:w="1260" w:type="dxa"/>
            <w:tcBorders>
              <w:top w:val="single" w:sz="4" w:space="0" w:color="auto"/>
              <w:left w:val="single" w:sz="4" w:space="0" w:color="auto"/>
              <w:bottom w:val="single" w:sz="4" w:space="0" w:color="auto"/>
              <w:right w:val="single" w:sz="4" w:space="0" w:color="auto"/>
            </w:tcBorders>
          </w:tcPr>
          <w:p w14:paraId="4B89F882" w14:textId="77777777" w:rsidR="00E10125" w:rsidRDefault="00E10125" w:rsidP="00E10125">
            <w:pPr>
              <w:pStyle w:val="TAC"/>
              <w:keepNext w:val="0"/>
              <w:rPr>
                <w:ins w:id="35" w:author="SS" w:date="2024-10-16T21:57:00Z"/>
              </w:rPr>
            </w:pPr>
            <w:ins w:id="36" w:author="SS" w:date="2024-10-16T21:57:00Z">
              <w:r>
                <w:t>PDU Session</w:t>
              </w:r>
            </w:ins>
          </w:p>
          <w:p w14:paraId="6A1801C1" w14:textId="070F77DC" w:rsidR="00E10125" w:rsidRDefault="00E10125" w:rsidP="00E10125">
            <w:pPr>
              <w:pStyle w:val="TAC"/>
              <w:rPr>
                <w:ins w:id="37" w:author="SS" w:date="2024-10-16T21:57:00Z"/>
              </w:rPr>
            </w:pPr>
            <w:ins w:id="38" w:author="SS" w:date="2024-10-16T21:57:00Z">
              <w:r>
                <w:t>(NOTE 17)</w:t>
              </w:r>
            </w:ins>
          </w:p>
        </w:tc>
        <w:tc>
          <w:tcPr>
            <w:tcW w:w="1800" w:type="dxa"/>
            <w:tcBorders>
              <w:top w:val="single" w:sz="4" w:space="0" w:color="auto"/>
              <w:left w:val="single" w:sz="4" w:space="0" w:color="auto"/>
              <w:bottom w:val="single" w:sz="4" w:space="0" w:color="auto"/>
              <w:right w:val="single" w:sz="4" w:space="0" w:color="auto"/>
            </w:tcBorders>
          </w:tcPr>
          <w:p w14:paraId="36083323" w14:textId="7775E439" w:rsidR="00E10125" w:rsidRPr="00623A69" w:rsidRDefault="00E10125" w:rsidP="00E10125">
            <w:pPr>
              <w:pStyle w:val="TAC"/>
              <w:keepNext w:val="0"/>
              <w:rPr>
                <w:ins w:id="39" w:author="SS" w:date="2024-10-16T21:57:00Z"/>
                <w:rFonts w:eastAsia="DengXian"/>
              </w:rPr>
            </w:pPr>
            <w:ins w:id="40" w:author="SS" w:date="2024-10-16T21:57:00Z">
              <w:r>
                <w:rPr>
                  <w:rFonts w:eastAsia="DengXian"/>
                </w:rPr>
                <w:t>New</w:t>
              </w:r>
            </w:ins>
          </w:p>
        </w:tc>
      </w:tr>
      <w:tr w:rsidR="002677D4" w:rsidRPr="003D4ABF" w14:paraId="57E18EE8" w14:textId="77777777" w:rsidTr="006F66D5">
        <w:tc>
          <w:tcPr>
            <w:tcW w:w="9468" w:type="dxa"/>
            <w:gridSpan w:val="5"/>
          </w:tcPr>
          <w:p w14:paraId="19F280B7" w14:textId="77777777" w:rsidR="002677D4" w:rsidRPr="003D4ABF" w:rsidRDefault="002677D4" w:rsidP="006F66D5">
            <w:pPr>
              <w:pStyle w:val="TAN"/>
            </w:pPr>
            <w:r w:rsidRPr="003D4ABF">
              <w:t>NOTE 1:</w:t>
            </w:r>
            <w:r w:rsidRPr="003D4ABF">
              <w:tab/>
              <w:t>Multiple Non-standardized QoS Characteristics can be provided by the PCF. Operator configuration is assumed to ensure that the non-standardized 5QI to QoS characteristic relation is unique within the PLMN.</w:t>
            </w:r>
          </w:p>
          <w:p w14:paraId="0740B34B" w14:textId="77777777" w:rsidR="002677D4" w:rsidRPr="003D4ABF" w:rsidRDefault="002677D4" w:rsidP="006F66D5">
            <w:pPr>
              <w:pStyle w:val="TAN"/>
            </w:pPr>
            <w:r w:rsidRPr="003D4ABF">
              <w:t>NOTE 2:</w:t>
            </w:r>
            <w:r w:rsidRPr="003D4ABF">
              <w:tab/>
              <w:t xml:space="preserve">The Authorized Session-AMBR and the Subsequent Authorized Session-AMBR may be provided together with a list of </w:t>
            </w:r>
            <w:r w:rsidRPr="003D4ABF">
              <w:rPr>
                <w:rFonts w:eastAsia="DengXian"/>
              </w:rPr>
              <w:t xml:space="preserve">Access Types possibly complemented by </w:t>
            </w:r>
            <w:r w:rsidRPr="003D4ABF">
              <w:t>RAT types.</w:t>
            </w:r>
          </w:p>
          <w:p w14:paraId="582AEA4F" w14:textId="77777777" w:rsidR="002677D4" w:rsidRPr="003D4ABF" w:rsidRDefault="002677D4" w:rsidP="006F66D5">
            <w:pPr>
              <w:pStyle w:val="TAN"/>
            </w:pPr>
            <w:r w:rsidRPr="003D4ABF">
              <w:t>NOTE 3:</w:t>
            </w:r>
            <w:r w:rsidRPr="003D4ABF">
              <w:tab/>
              <w:t>There is always an unconditional value for the Authorized Session-AMBR and Authorized default 5QI/ARP available at the SMF. The initial value is received as Subscribed Session-AMBR/Subscribed default 5QI/ARP, and the PCF can overwrite it with these parameters.</w:t>
            </w:r>
          </w:p>
          <w:p w14:paraId="016BBD08" w14:textId="77777777" w:rsidR="002677D4" w:rsidRPr="003D4ABF" w:rsidRDefault="002677D4" w:rsidP="006F66D5">
            <w:pPr>
              <w:pStyle w:val="TAN"/>
            </w:pPr>
            <w:r w:rsidRPr="003D4ABF">
              <w:t>NOTE 4:</w:t>
            </w:r>
            <w:r w:rsidRPr="003D4ABF">
              <w:tab/>
              <w:t>The Time Condition and Subsequent Authorized Session-AMBR/ Subsequent Authorized default 5QI/ARP are used together. The PCF may provide up to four instances of them. When multiple instances are provided, the values of the associated Time Condition have to be different.</w:t>
            </w:r>
          </w:p>
          <w:p w14:paraId="1D3F97B4" w14:textId="77777777" w:rsidR="002677D4" w:rsidRPr="003D4ABF" w:rsidRDefault="002677D4" w:rsidP="006F66D5">
            <w:pPr>
              <w:pStyle w:val="TAN"/>
            </w:pPr>
            <w:r w:rsidRPr="003D4ABF">
              <w:t>NOTE 5:</w:t>
            </w:r>
            <w:r w:rsidRPr="003D4ABF">
              <w:tab/>
              <w:t>The PCF may replace all instances that have been provided previously with a new instruction. A previously provided Time Condition and Subsequent Authorized Session-AMBR/ Subsequent Authorized default 5QI/ARP</w:t>
            </w:r>
            <w:r w:rsidRPr="003D4ABF" w:rsidDel="00972737">
              <w:t xml:space="preserve"> </w:t>
            </w:r>
            <w:r w:rsidRPr="003D4ABF">
              <w:t>pair cannot be individually modified.</w:t>
            </w:r>
          </w:p>
          <w:p w14:paraId="2BAB85EC" w14:textId="77777777" w:rsidR="002677D4" w:rsidRPr="003D4ABF" w:rsidRDefault="002677D4" w:rsidP="006F66D5">
            <w:pPr>
              <w:pStyle w:val="TAN"/>
            </w:pPr>
            <w:r w:rsidRPr="003D4ABF">
              <w:t>NOTE 6:</w:t>
            </w:r>
            <w:r w:rsidRPr="003D4ABF">
              <w:tab/>
              <w:t>The PCF may replace all instances that have been provided previously with a new instruction. A previously provided Volume threshold/Time threshold and Monitoring Time pair cannot be individually modified.</w:t>
            </w:r>
          </w:p>
          <w:p w14:paraId="6E3D702F" w14:textId="77777777" w:rsidR="002677D4" w:rsidRPr="003D4ABF" w:rsidRDefault="002677D4" w:rsidP="006F66D5">
            <w:pPr>
              <w:pStyle w:val="TAN"/>
            </w:pPr>
            <w:r w:rsidRPr="003D4ABF">
              <w:t>NOTE 7:</w:t>
            </w:r>
            <w:r w:rsidRPr="003D4ABF">
              <w:tab/>
              <w:t>This attribute is also used by the SMF, e.g. during PDU Session termination, to inform the PCF about the resources that have been consumed by the UE.</w:t>
            </w:r>
          </w:p>
          <w:p w14:paraId="46059B2B" w14:textId="77777777" w:rsidR="002677D4" w:rsidRPr="003D4ABF" w:rsidRDefault="002677D4" w:rsidP="006F66D5">
            <w:pPr>
              <w:pStyle w:val="TAN"/>
            </w:pPr>
            <w:r w:rsidRPr="003D4ABF">
              <w:t>NOTE 8:</w:t>
            </w:r>
            <w:r w:rsidRPr="003D4ABF">
              <w:tab/>
              <w:t>This attribute is applicable in presence of Time threshold only.</w:t>
            </w:r>
          </w:p>
          <w:p w14:paraId="601EABFE" w14:textId="77777777" w:rsidR="002677D4" w:rsidRPr="003D4ABF" w:rsidRDefault="002677D4" w:rsidP="006F66D5">
            <w:pPr>
              <w:pStyle w:val="TAN"/>
            </w:pPr>
            <w:r w:rsidRPr="003D4ABF">
              <w:rPr>
                <w:rFonts w:eastAsia="DengXian"/>
              </w:rPr>
              <w:t>NOTE 9:</w:t>
            </w:r>
            <w:r w:rsidRPr="003D4ABF">
              <w:rPr>
                <w:rFonts w:eastAsia="DengXian"/>
              </w:rPr>
              <w:tab/>
            </w:r>
            <w:r w:rsidRPr="003D4ABF">
              <w:t>This attribute is applicable in presence of Monitoring Time only.</w:t>
            </w:r>
          </w:p>
          <w:p w14:paraId="13B91448" w14:textId="77777777" w:rsidR="002677D4" w:rsidRPr="003D4ABF" w:rsidRDefault="002677D4" w:rsidP="006F66D5">
            <w:pPr>
              <w:pStyle w:val="TAN"/>
            </w:pPr>
            <w:r w:rsidRPr="003D4ABF">
              <w:rPr>
                <w:rFonts w:eastAsia="DengXian"/>
              </w:rPr>
              <w:t>NOTE 10:</w:t>
            </w:r>
            <w:r w:rsidRPr="003D4ABF">
              <w:rPr>
                <w:rFonts w:eastAsia="DengXian"/>
              </w:rPr>
              <w:tab/>
            </w:r>
            <w:r w:rsidRPr="003D4ABF">
              <w:t>The Authorized default 5QI and the Subsequent Authorized default 5QI shall be of Non-GBR Resource Type.</w:t>
            </w:r>
          </w:p>
          <w:p w14:paraId="3E4BBBF0" w14:textId="77777777" w:rsidR="002677D4" w:rsidRPr="003D4ABF" w:rsidRDefault="002677D4" w:rsidP="006F66D5">
            <w:pPr>
              <w:pStyle w:val="TAN"/>
            </w:pPr>
            <w:r w:rsidRPr="003D4ABF">
              <w:t>NOTE 11:</w:t>
            </w:r>
            <w:r w:rsidRPr="003D4ABF">
              <w:tab/>
              <w:t>This attribute is applicable only when no IP address/Prefix for the PDU Session is received from the SMF.</w:t>
            </w:r>
          </w:p>
          <w:p w14:paraId="7A75BF59" w14:textId="77777777" w:rsidR="002677D4" w:rsidRPr="003D4ABF" w:rsidRDefault="002677D4" w:rsidP="006F66D5">
            <w:pPr>
              <w:pStyle w:val="TAN"/>
            </w:pPr>
            <w:r w:rsidRPr="003D4ABF">
              <w:t>NOTE 12:</w:t>
            </w:r>
            <w:r w:rsidRPr="003D4ABF">
              <w:tab/>
              <w:t>A Monitoring Key can either be used to monitor the traffic of a PDU Session, the traffic of a PDU Session per access (for a MA PDU Session) or the traffic of specific SDF(s) in the PCC Rule(s) that share the same Monitoring Key.</w:t>
            </w:r>
          </w:p>
          <w:p w14:paraId="123ABF62" w14:textId="77777777" w:rsidR="002677D4" w:rsidRPr="003D4ABF" w:rsidRDefault="002677D4" w:rsidP="006F66D5">
            <w:pPr>
              <w:pStyle w:val="TAN"/>
            </w:pPr>
            <w:r w:rsidRPr="003D4ABF">
              <w:t>NOTE 13:</w:t>
            </w:r>
            <w:r w:rsidRPr="003D4ABF">
              <w:tab/>
              <w:t>For a MA PDU Session, the PDU Session level Usage Monitoring shall be possible per access (i.e. 3GPP and/or Non-3GPP) and irrespective of the access.</w:t>
            </w:r>
          </w:p>
          <w:p w14:paraId="72CCC46D" w14:textId="77777777" w:rsidR="002677D4" w:rsidRDefault="002677D4" w:rsidP="006F66D5">
            <w:pPr>
              <w:pStyle w:val="TAN"/>
            </w:pPr>
            <w:r w:rsidRPr="003D4ABF">
              <w:t>NOTE 14:</w:t>
            </w:r>
            <w:r w:rsidRPr="003D4ABF">
              <w:tab/>
              <w:t>The list of PRA elements shall be a short list of elements.</w:t>
            </w:r>
          </w:p>
          <w:p w14:paraId="349881C9" w14:textId="77777777" w:rsidR="002677D4" w:rsidRDefault="002677D4" w:rsidP="006F66D5">
            <w:pPr>
              <w:pStyle w:val="TAN"/>
            </w:pPr>
            <w:r>
              <w:t>NOTE 15:</w:t>
            </w:r>
            <w:r>
              <w:tab/>
              <w:t>This attribute is applicable only for the PDU Session supporting HR-SBO. This attribute is applied only to the current serving VPLMN. This attributed shall not be forwarded to RAN or UE.</w:t>
            </w:r>
          </w:p>
          <w:p w14:paraId="59B7BCFB" w14:textId="77777777" w:rsidR="002677D4" w:rsidRDefault="002677D4" w:rsidP="006F66D5">
            <w:pPr>
              <w:pStyle w:val="TAN"/>
            </w:pPr>
            <w:r>
              <w:t>NOTE 16:</w:t>
            </w:r>
            <w:r>
              <w:tab/>
              <w:t>Included if the PDU Session Slice Inactivity Timer value is set by PCF.</w:t>
            </w:r>
          </w:p>
          <w:p w14:paraId="78D9D587" w14:textId="77777777" w:rsidR="002677D4" w:rsidRPr="003D4ABF" w:rsidRDefault="002677D4" w:rsidP="006F66D5">
            <w:pPr>
              <w:pStyle w:val="TAN"/>
            </w:pPr>
            <w:r>
              <w:t>NOTE 17:</w:t>
            </w:r>
            <w:r>
              <w:tab/>
              <w:t>This attribute is applicable only for Local Offloading Management.</w:t>
            </w:r>
          </w:p>
        </w:tc>
      </w:tr>
    </w:tbl>
    <w:p w14:paraId="033445A8" w14:textId="77777777" w:rsidR="002677D4" w:rsidRPr="003D4ABF" w:rsidRDefault="002677D4" w:rsidP="002677D4">
      <w:pPr>
        <w:spacing w:after="0"/>
        <w:rPr>
          <w:rFonts w:eastAsia="DengXian"/>
        </w:rPr>
      </w:pPr>
    </w:p>
    <w:p w14:paraId="0760FCAD" w14:textId="77777777" w:rsidR="002677D4" w:rsidRPr="003D4ABF" w:rsidRDefault="002677D4" w:rsidP="002677D4">
      <w:r w:rsidRPr="003D4ABF">
        <w:t>Upon the initial interaction with the SMF, the PCF may provide the following attributes to the SMF:</w:t>
      </w:r>
    </w:p>
    <w:p w14:paraId="2ECA26A2" w14:textId="77777777" w:rsidR="002677D4" w:rsidRPr="003D4ABF" w:rsidRDefault="002677D4" w:rsidP="002677D4">
      <w:r w:rsidRPr="003D4ABF">
        <w:t xml:space="preserve">The </w:t>
      </w:r>
      <w:r w:rsidRPr="003D4ABF">
        <w:rPr>
          <w:i/>
        </w:rPr>
        <w:t>Charging information</w:t>
      </w:r>
      <w:r w:rsidRPr="003D4ABF">
        <w:t xml:space="preserve"> contains addresses of the CHF that manages charging for the PDU Session and optionally the associated CHF instance ID and CHF set ID (see clause 6.3.1.0 of TS</w:t>
      </w:r>
      <w:r>
        <w:t> </w:t>
      </w:r>
      <w:r w:rsidRPr="003D4ABF">
        <w:t>23.501</w:t>
      </w:r>
      <w:r>
        <w:t> </w:t>
      </w:r>
      <w:r w:rsidRPr="003D4ABF">
        <w:t>[2]). If received, the SMF shall apply it as defined in clause 6.3.11 of TS</w:t>
      </w:r>
      <w:r>
        <w:t> </w:t>
      </w:r>
      <w:r w:rsidRPr="003D4ABF">
        <w:t>23.501</w:t>
      </w:r>
      <w:r>
        <w:t> </w:t>
      </w:r>
      <w:r w:rsidRPr="003D4ABF">
        <w:t>[2].</w:t>
      </w:r>
    </w:p>
    <w:p w14:paraId="1C38DEA6" w14:textId="77777777" w:rsidR="002677D4" w:rsidRPr="003D4ABF" w:rsidRDefault="002677D4" w:rsidP="002677D4">
      <w:pPr>
        <w:rPr>
          <w:rFonts w:eastAsia="DengXian"/>
          <w:lang w:eastAsia="zh-CN"/>
        </w:rPr>
      </w:pPr>
      <w:r w:rsidRPr="003D4ABF">
        <w:t xml:space="preserve">The </w:t>
      </w:r>
      <w:r w:rsidRPr="003D4ABF">
        <w:rPr>
          <w:i/>
        </w:rPr>
        <w:t>Default charging method</w:t>
      </w:r>
      <w:r w:rsidRPr="003D4ABF">
        <w:t xml:space="preserve"> indicates what charging method shall be used in the PDU Session for every PCC rule where the charging method identifier is omitted, including predefined PCC rules that are activated by the SMF. If received by the SMF, it supersedes the </w:t>
      </w:r>
      <w:r w:rsidRPr="003D4ABF">
        <w:rPr>
          <w:i/>
        </w:rPr>
        <w:t>Default charging method</w:t>
      </w:r>
      <w:r w:rsidRPr="003D4ABF">
        <w:t xml:space="preserve"> in the charging characteristics profile.</w:t>
      </w:r>
    </w:p>
    <w:p w14:paraId="4CC24DAC" w14:textId="77777777" w:rsidR="002677D4" w:rsidRPr="003D4ABF" w:rsidRDefault="002677D4" w:rsidP="002677D4">
      <w:pPr>
        <w:rPr>
          <w:lang w:eastAsia="zh-CN"/>
        </w:rPr>
      </w:pPr>
      <w:r w:rsidRPr="003D4ABF">
        <w:rPr>
          <w:lang w:eastAsia="zh-CN"/>
        </w:rPr>
        <w:t xml:space="preserve">The </w:t>
      </w:r>
      <w:r w:rsidRPr="003D4ABF">
        <w:rPr>
          <w:i/>
          <w:lang w:eastAsia="zh-CN"/>
        </w:rPr>
        <w:t>PDU Session with offline charging only</w:t>
      </w:r>
      <w:r w:rsidRPr="003D4ABF">
        <w:rPr>
          <w:lang w:eastAsia="zh-CN"/>
        </w:rPr>
        <w:t xml:space="preserve"> can be assigned to a PDU Session by the PCF to indicate that the online charging method is never set for any of the PCC Rules activated during the lifetime of the PDU Session nor provided as Default charging method.</w:t>
      </w:r>
    </w:p>
    <w:p w14:paraId="552AACFE" w14:textId="77777777" w:rsidR="002677D4" w:rsidRPr="003D4ABF" w:rsidRDefault="002677D4" w:rsidP="002677D4">
      <w:pPr>
        <w:pStyle w:val="NO"/>
        <w:rPr>
          <w:lang w:eastAsia="zh-CN"/>
        </w:rPr>
      </w:pPr>
      <w:r w:rsidRPr="003D4ABF">
        <w:rPr>
          <w:lang w:eastAsia="zh-CN"/>
        </w:rPr>
        <w:t>NOTE 1:</w:t>
      </w:r>
      <w:r w:rsidRPr="003D4ABF">
        <w:rPr>
          <w:lang w:eastAsia="zh-CN"/>
        </w:rPr>
        <w:tab/>
        <w:t>If this parameter is provided by the PCF or configured in the SMF charging characteristics the SMF can use the Nchf_OfflineOnlyCharging service instead of the Nchf_ConvergedCharging service for a PDU Session as defined in TS</w:t>
      </w:r>
      <w:r>
        <w:rPr>
          <w:lang w:eastAsia="zh-CN"/>
        </w:rPr>
        <w:t> </w:t>
      </w:r>
      <w:r w:rsidRPr="003D4ABF">
        <w:rPr>
          <w:lang w:eastAsia="zh-CN"/>
        </w:rPr>
        <w:t>32.255</w:t>
      </w:r>
      <w:r>
        <w:rPr>
          <w:lang w:eastAsia="zh-CN"/>
        </w:rPr>
        <w:t> </w:t>
      </w:r>
      <w:r w:rsidRPr="003D4ABF">
        <w:rPr>
          <w:lang w:eastAsia="zh-CN"/>
        </w:rPr>
        <w:t>[21].</w:t>
      </w:r>
    </w:p>
    <w:p w14:paraId="613B64D6" w14:textId="77777777" w:rsidR="002677D4" w:rsidRPr="003D4ABF" w:rsidRDefault="002677D4" w:rsidP="002677D4">
      <w:pPr>
        <w:pStyle w:val="NO"/>
        <w:rPr>
          <w:lang w:eastAsia="zh-CN"/>
        </w:rPr>
      </w:pPr>
      <w:r w:rsidRPr="003D4ABF">
        <w:rPr>
          <w:lang w:eastAsia="zh-CN"/>
        </w:rPr>
        <w:lastRenderedPageBreak/>
        <w:t>NOTE 2:</w:t>
      </w:r>
      <w:r w:rsidRPr="003D4ABF">
        <w:rPr>
          <w:lang w:eastAsia="zh-CN"/>
        </w:rPr>
        <w:tab/>
        <w:t>When the "PDU Session with offline charging only" indication is provisioned by the PCF, the PCF can set the charging method for a PCC rule within this PDU Session to either "offline" or "neither".</w:t>
      </w:r>
    </w:p>
    <w:p w14:paraId="3E985A68" w14:textId="77777777" w:rsidR="002677D4" w:rsidRPr="003D4ABF" w:rsidRDefault="002677D4" w:rsidP="002677D4">
      <w:r w:rsidRPr="003D4ABF">
        <w:t xml:space="preserve">The </w:t>
      </w:r>
      <w:r w:rsidRPr="003D4ABF">
        <w:rPr>
          <w:i/>
          <w:iCs/>
        </w:rPr>
        <w:t>IP Index</w:t>
      </w:r>
      <w:r w:rsidRPr="003D4ABF">
        <w:t xml:space="preserve"> indicates the IP Address/Prefix allocation method which is used by the SMF for IP Address/Prefix allocation during PDU Session Establishment procedure as defined in clause 5.8.2.2.1 of TS</w:t>
      </w:r>
      <w:r>
        <w:t> </w:t>
      </w:r>
      <w:r w:rsidRPr="003D4ABF">
        <w:t>23.501</w:t>
      </w:r>
      <w:r>
        <w:t> </w:t>
      </w:r>
      <w:r w:rsidRPr="003D4ABF">
        <w:t>[2].</w:t>
      </w:r>
    </w:p>
    <w:p w14:paraId="75D11A80" w14:textId="77777777" w:rsidR="002677D4" w:rsidRPr="003D4ABF" w:rsidRDefault="002677D4" w:rsidP="002677D4">
      <w:r w:rsidRPr="003D4ABF">
        <w:t>Upon every interaction with the SMF, the PCF may provide the following attributes to the SMF:</w:t>
      </w:r>
    </w:p>
    <w:p w14:paraId="71F28EB8" w14:textId="77777777" w:rsidR="002677D4" w:rsidRPr="003D4ABF" w:rsidRDefault="002677D4" w:rsidP="002677D4">
      <w:r w:rsidRPr="003D4ABF">
        <w:t xml:space="preserve">The </w:t>
      </w:r>
      <w:r w:rsidRPr="003D4ABF">
        <w:rPr>
          <w:i/>
        </w:rPr>
        <w:t>Revalidation time limit</w:t>
      </w:r>
      <w:r w:rsidRPr="003D4ABF">
        <w:t xml:space="preserve"> defines the time period within which the SMF shall trigger a request for PCC rules for an established PDU Session.</w:t>
      </w:r>
    </w:p>
    <w:p w14:paraId="015A0A2E" w14:textId="77777777" w:rsidR="002677D4" w:rsidRPr="003D4ABF" w:rsidRDefault="002677D4" w:rsidP="002677D4">
      <w:pPr>
        <w:rPr>
          <w:rFonts w:eastAsia="DengXian"/>
        </w:rPr>
      </w:pPr>
      <w:r w:rsidRPr="003D4ABF">
        <w:rPr>
          <w:rFonts w:eastAsia="DengXian"/>
        </w:rPr>
        <w:t xml:space="preserve">The </w:t>
      </w:r>
      <w:r w:rsidRPr="003D4ABF">
        <w:rPr>
          <w:rFonts w:eastAsia="DengXian"/>
          <w:i/>
        </w:rPr>
        <w:t xml:space="preserve">Reflective </w:t>
      </w:r>
      <w:r w:rsidRPr="003D4ABF">
        <w:rPr>
          <w:rFonts w:eastAsia="DengXian"/>
          <w:i/>
          <w:noProof/>
        </w:rPr>
        <w:t>QoS</w:t>
      </w:r>
      <w:r w:rsidRPr="003D4ABF">
        <w:rPr>
          <w:rFonts w:eastAsia="DengXian"/>
          <w:i/>
        </w:rPr>
        <w:t xml:space="preserve"> Timer</w:t>
      </w:r>
      <w:r w:rsidRPr="003D4ABF">
        <w:rPr>
          <w:rFonts w:eastAsia="DengXian"/>
        </w:rPr>
        <w:t xml:space="preserve"> defines the lifetime of a UE derived </w:t>
      </w:r>
      <w:r w:rsidRPr="003D4ABF">
        <w:rPr>
          <w:rFonts w:eastAsia="DengXian"/>
          <w:noProof/>
        </w:rPr>
        <w:t>QoS</w:t>
      </w:r>
      <w:r w:rsidRPr="003D4ABF">
        <w:rPr>
          <w:rFonts w:eastAsia="DengXian"/>
        </w:rPr>
        <w:t xml:space="preserve"> rule belonging to the PDU Session. It is used in the UE as defined in clause 5.7.5.3 </w:t>
      </w:r>
      <w:r w:rsidRPr="003D4ABF">
        <w:t>of</w:t>
      </w:r>
      <w:r w:rsidRPr="003D4ABF">
        <w:rPr>
          <w:rFonts w:eastAsia="DengXian"/>
        </w:rPr>
        <w:t xml:space="preserve"> TS</w:t>
      </w:r>
      <w:r>
        <w:rPr>
          <w:rFonts w:eastAsia="DengXian"/>
        </w:rPr>
        <w:t> </w:t>
      </w:r>
      <w:r w:rsidRPr="003D4ABF">
        <w:rPr>
          <w:rFonts w:eastAsia="DengXian"/>
        </w:rPr>
        <w:t>23.501</w:t>
      </w:r>
      <w:r>
        <w:rPr>
          <w:rFonts w:eastAsia="DengXian"/>
        </w:rPr>
        <w:t> </w:t>
      </w:r>
      <w:r w:rsidRPr="003D4ABF">
        <w:rPr>
          <w:rFonts w:eastAsia="DengXian"/>
        </w:rPr>
        <w:t>[2].</w:t>
      </w:r>
    </w:p>
    <w:p w14:paraId="76453863" w14:textId="77777777" w:rsidR="002677D4" w:rsidRPr="003D4ABF" w:rsidRDefault="002677D4" w:rsidP="002677D4">
      <w:pPr>
        <w:pStyle w:val="NO"/>
        <w:rPr>
          <w:rFonts w:eastAsia="DengXian"/>
        </w:rPr>
      </w:pPr>
      <w:r w:rsidRPr="003D4ABF">
        <w:rPr>
          <w:rFonts w:eastAsia="DengXian"/>
        </w:rPr>
        <w:t>NOTE 3:</w:t>
      </w:r>
      <w:r w:rsidRPr="003D4ABF">
        <w:rPr>
          <w:rFonts w:eastAsia="DengXian"/>
        </w:rPr>
        <w:tab/>
        <w:t xml:space="preserve">The Reflective </w:t>
      </w:r>
      <w:r w:rsidRPr="003D4ABF">
        <w:rPr>
          <w:rFonts w:eastAsia="DengXian"/>
          <w:noProof/>
        </w:rPr>
        <w:t>QoS</w:t>
      </w:r>
      <w:r w:rsidRPr="003D4ABF">
        <w:rPr>
          <w:rFonts w:eastAsia="DengXian"/>
        </w:rPr>
        <w:t xml:space="preserve"> Timer that is sent to the UE has to be in alignment with the corresponding timer configured in the UPF (defined in clause 5.7.5.3 </w:t>
      </w:r>
      <w:r w:rsidRPr="003D4ABF">
        <w:t>of</w:t>
      </w:r>
      <w:r w:rsidRPr="003D4ABF">
        <w:rPr>
          <w:rFonts w:eastAsia="DengXian"/>
        </w:rPr>
        <w:t xml:space="preserve"> TS</w:t>
      </w:r>
      <w:r>
        <w:rPr>
          <w:rFonts w:eastAsia="DengXian"/>
        </w:rPr>
        <w:t> </w:t>
      </w:r>
      <w:r w:rsidRPr="003D4ABF">
        <w:rPr>
          <w:rFonts w:eastAsia="DengXian"/>
        </w:rPr>
        <w:t>23.501</w:t>
      </w:r>
      <w:r>
        <w:rPr>
          <w:rFonts w:eastAsia="DengXian"/>
        </w:rPr>
        <w:t> </w:t>
      </w:r>
      <w:r w:rsidRPr="003D4ABF">
        <w:rPr>
          <w:rFonts w:eastAsia="DengXian"/>
        </w:rPr>
        <w:t>[2]).</w:t>
      </w:r>
    </w:p>
    <w:p w14:paraId="58911837" w14:textId="77777777" w:rsidR="002677D4" w:rsidRPr="003D4ABF" w:rsidRDefault="002677D4" w:rsidP="002677D4">
      <w:pPr>
        <w:rPr>
          <w:rFonts w:eastAsia="DengXian"/>
          <w:lang w:eastAsia="zh-CN"/>
        </w:rPr>
      </w:pPr>
      <w:r w:rsidRPr="003D4ABF">
        <w:rPr>
          <w:rFonts w:eastAsia="DengXian"/>
        </w:rPr>
        <w:t xml:space="preserve">The </w:t>
      </w:r>
      <w:r w:rsidRPr="003D4ABF">
        <w:rPr>
          <w:rFonts w:eastAsia="DengXian"/>
          <w:i/>
        </w:rPr>
        <w:t>Authorized Session-AMBR</w:t>
      </w:r>
      <w:r w:rsidRPr="003D4ABF">
        <w:rPr>
          <w:rFonts w:eastAsia="DengXian"/>
        </w:rPr>
        <w:t xml:space="preserve"> defines the UL/DL Aggregate Maximum Bit Rate for the Non-GBR QoS Flows of the PDU Session, which is enforced in the UPF as defined in clause 5.7.1 </w:t>
      </w:r>
      <w:r w:rsidRPr="003D4ABF">
        <w:t>of TS</w:t>
      </w:r>
      <w:r>
        <w:t> </w:t>
      </w:r>
      <w:r w:rsidRPr="003D4ABF">
        <w:t>23.501</w:t>
      </w:r>
      <w:r>
        <w:t> </w:t>
      </w:r>
      <w:r w:rsidRPr="003D4ABF">
        <w:t>[2]</w:t>
      </w:r>
      <w:r w:rsidRPr="003D4ABF">
        <w:rPr>
          <w:rFonts w:eastAsia="DengXian"/>
        </w:rPr>
        <w:t xml:space="preserve">. The PCF may provide the </w:t>
      </w:r>
      <w:r w:rsidRPr="003D4ABF">
        <w:rPr>
          <w:rFonts w:eastAsia="DengXian"/>
          <w:i/>
        </w:rPr>
        <w:t>Authorized Session-AMBR</w:t>
      </w:r>
      <w:r w:rsidRPr="003D4ABF">
        <w:rPr>
          <w:rFonts w:eastAsia="DengXian"/>
        </w:rPr>
        <w:t xml:space="preserve"> in every interaction with the SMF. When the SMF receives it from the PDU</w:t>
      </w:r>
      <w:r w:rsidRPr="003D4ABF">
        <w:rPr>
          <w:rFonts w:eastAsia="DengXian"/>
          <w:lang w:eastAsia="zh-CN"/>
        </w:rPr>
        <w:t xml:space="preserve"> </w:t>
      </w:r>
      <w:r w:rsidRPr="003D4ABF">
        <w:rPr>
          <w:rFonts w:eastAsia="DengXian"/>
        </w:rPr>
        <w:t xml:space="preserve">Session policy, it is </w:t>
      </w:r>
      <w:r w:rsidRPr="003D4ABF">
        <w:rPr>
          <w:rFonts w:eastAsia="DengXian"/>
          <w:lang w:eastAsia="zh-CN"/>
        </w:rPr>
        <w:t>provided to the UPF over N4 interface for the enforcement.</w:t>
      </w:r>
    </w:p>
    <w:p w14:paraId="515ACAB9" w14:textId="77777777" w:rsidR="002677D4" w:rsidRPr="003D4ABF" w:rsidRDefault="002677D4" w:rsidP="002677D4">
      <w:pPr>
        <w:rPr>
          <w:rFonts w:eastAsia="DengXian"/>
        </w:rPr>
      </w:pPr>
      <w:r w:rsidRPr="003D4ABF">
        <w:rPr>
          <w:rFonts w:eastAsia="DengXian"/>
        </w:rPr>
        <w:t xml:space="preserve">The </w:t>
      </w:r>
      <w:r w:rsidRPr="003D4ABF">
        <w:rPr>
          <w:rFonts w:eastAsia="DengXian"/>
          <w:i/>
        </w:rPr>
        <w:t>Authorized default 5QI/ARP</w:t>
      </w:r>
      <w:r w:rsidRPr="003D4ABF">
        <w:rPr>
          <w:rFonts w:eastAsia="DengXian"/>
        </w:rPr>
        <w:t xml:space="preserve"> defines the 5QI and ARP values of the QoS Flow associated with the default QoS rule as described in clause </w:t>
      </w:r>
      <w:r w:rsidRPr="003D4ABF">
        <w:t>6.2</w:t>
      </w:r>
      <w:r w:rsidRPr="003D4ABF">
        <w:rPr>
          <w:rFonts w:eastAsia="DengXian"/>
        </w:rPr>
        <w:t>.2.</w:t>
      </w:r>
      <w:r w:rsidRPr="003D4ABF">
        <w:t>4</w:t>
      </w:r>
      <w:r w:rsidRPr="003D4ABF">
        <w:rPr>
          <w:rFonts w:eastAsia="DengXian"/>
        </w:rPr>
        <w:t>.</w:t>
      </w:r>
      <w:r>
        <w:rPr>
          <w:rFonts w:eastAsia="DengXian"/>
        </w:rPr>
        <w:t xml:space="preserve"> The PCF may provide a 5QI Priority Level according to clause 5.7.3.3 of TS 23.501 [2] together with the Authorized default 5QI, when a 5QI Priority Level value different from the standardized Default Priority Level value in the QoS characteristics Table 5.7.4-1 of TS 23.501 [2] is required.</w:t>
      </w:r>
      <w:r w:rsidRPr="003D4ABF">
        <w:rPr>
          <w:rFonts w:eastAsia="DengXian"/>
        </w:rPr>
        <w:t xml:space="preserve"> The SMF applies the </w:t>
      </w:r>
      <w:r w:rsidRPr="003D4ABF">
        <w:rPr>
          <w:rFonts w:eastAsia="DengXian"/>
          <w:i/>
        </w:rPr>
        <w:t>Authorized default 5QI/ARP</w:t>
      </w:r>
      <w:r w:rsidRPr="003D4ABF">
        <w:rPr>
          <w:rFonts w:eastAsia="DengXian"/>
        </w:rPr>
        <w:t xml:space="preserve"> also for the QoS Flow binding as described in </w:t>
      </w:r>
      <w:r w:rsidRPr="003D4ABF">
        <w:t>clause 6.1.3.2.4</w:t>
      </w:r>
      <w:r w:rsidRPr="003D4ABF">
        <w:rPr>
          <w:rFonts w:eastAsia="DengXian"/>
        </w:rPr>
        <w:t>.</w:t>
      </w:r>
    </w:p>
    <w:p w14:paraId="232005C2" w14:textId="77777777" w:rsidR="002677D4" w:rsidRPr="003D4ABF" w:rsidRDefault="002677D4" w:rsidP="002677D4">
      <w:pPr>
        <w:rPr>
          <w:rFonts w:eastAsia="DengXian"/>
        </w:rPr>
      </w:pPr>
      <w:r w:rsidRPr="003D4ABF">
        <w:rPr>
          <w:rFonts w:eastAsia="DengXian"/>
        </w:rPr>
        <w:t xml:space="preserve">The </w:t>
      </w:r>
      <w:r w:rsidRPr="003D4ABF">
        <w:rPr>
          <w:rFonts w:eastAsia="DengXian"/>
          <w:i/>
        </w:rPr>
        <w:t>Time Condition</w:t>
      </w:r>
      <w:r w:rsidRPr="003D4ABF">
        <w:rPr>
          <w:rFonts w:eastAsia="DengXian"/>
        </w:rPr>
        <w:t xml:space="preserve"> and </w:t>
      </w:r>
      <w:r w:rsidRPr="003D4ABF">
        <w:rPr>
          <w:rFonts w:eastAsia="DengXian"/>
          <w:i/>
        </w:rPr>
        <w:t>Subsequent Authorized Session-AMBR / Subsequent Authorized default 5QI/ARP</w:t>
      </w:r>
      <w:r w:rsidRPr="003D4ABF">
        <w:rPr>
          <w:rFonts w:eastAsia="DengXian"/>
        </w:rPr>
        <w:t xml:space="preserve"> are used together and up to four instances with different values of the </w:t>
      </w:r>
      <w:r w:rsidRPr="003D4ABF">
        <w:rPr>
          <w:rFonts w:eastAsia="DengXian"/>
          <w:i/>
        </w:rPr>
        <w:t>Time Condition</w:t>
      </w:r>
      <w:r w:rsidRPr="003D4ABF">
        <w:rPr>
          <w:rFonts w:eastAsia="DengXian"/>
        </w:rPr>
        <w:t xml:space="preserve"> parameter may be provided by the PCF. </w:t>
      </w:r>
      <w:r w:rsidRPr="003D4ABF">
        <w:rPr>
          <w:rFonts w:eastAsia="DengXian"/>
          <w:i/>
        </w:rPr>
        <w:t>Time Condition</w:t>
      </w:r>
      <w:r w:rsidRPr="003D4ABF">
        <w:rPr>
          <w:rFonts w:eastAsia="DengXian"/>
        </w:rPr>
        <w:t xml:space="preserve"> indicates that the associated </w:t>
      </w:r>
      <w:r w:rsidRPr="003D4ABF">
        <w:rPr>
          <w:rFonts w:eastAsia="DengXian"/>
          <w:i/>
        </w:rPr>
        <w:t>Subsequent Authorized Session-AMBR/ Subsequent Authorized default 5QI/ARP</w:t>
      </w:r>
      <w:r w:rsidRPr="003D4ABF">
        <w:rPr>
          <w:rFonts w:eastAsia="DengXian"/>
        </w:rPr>
        <w:t xml:space="preserve"> is only applied when the time defined by this attribute is met.</w:t>
      </w:r>
      <w:r>
        <w:rPr>
          <w:rFonts w:eastAsia="DengXian"/>
        </w:rPr>
        <w:t xml:space="preserve"> The PCF may provide a 5QI Priority Level according to clause 5.7.3.3 of TS 23.501 [2] together with the Subsequent Authorized default 5QI, when a 5QI Priority Level value different from the standardized Default Priority Level value in the QoS characteristics Table 5.7.4-1 of TS 23.501 [2] is required.</w:t>
      </w:r>
      <w:r w:rsidRPr="003D4ABF">
        <w:rPr>
          <w:rFonts w:eastAsia="DengXian"/>
        </w:rPr>
        <w:t xml:space="preserve"> When the SMF receives a </w:t>
      </w:r>
      <w:r w:rsidRPr="003D4ABF">
        <w:rPr>
          <w:rFonts w:eastAsia="DengXian"/>
          <w:i/>
        </w:rPr>
        <w:t xml:space="preserve">Time Condition </w:t>
      </w:r>
      <w:r w:rsidRPr="003D4ABF">
        <w:rPr>
          <w:rFonts w:eastAsia="DengXian"/>
        </w:rPr>
        <w:t>and</w:t>
      </w:r>
      <w:r w:rsidRPr="003D4ABF">
        <w:rPr>
          <w:rFonts w:eastAsia="DengXian"/>
          <w:i/>
        </w:rPr>
        <w:t xml:space="preserve"> Subsequent Authorized Session-AMBR/ Subsequent Authorized default 5QI/ARP</w:t>
      </w:r>
      <w:r w:rsidRPr="003D4ABF" w:rsidDel="00972737">
        <w:rPr>
          <w:rFonts w:eastAsia="DengXian"/>
          <w:i/>
        </w:rPr>
        <w:t xml:space="preserve"> </w:t>
      </w:r>
      <w:r w:rsidRPr="003D4ABF">
        <w:rPr>
          <w:rFonts w:eastAsia="DengXian"/>
        </w:rPr>
        <w:t xml:space="preserve">pair, it stores it locally. The SMF shall discard any previously received </w:t>
      </w:r>
      <w:r w:rsidRPr="003D4ABF">
        <w:rPr>
          <w:rFonts w:eastAsia="DengXian"/>
          <w:i/>
        </w:rPr>
        <w:t>Subsequent Authorized Session-AMBR</w:t>
      </w:r>
      <w:r w:rsidRPr="003D4ABF">
        <w:rPr>
          <w:rFonts w:eastAsia="DengXian"/>
        </w:rPr>
        <w:t xml:space="preserve"> / </w:t>
      </w:r>
      <w:r w:rsidRPr="003D4ABF">
        <w:rPr>
          <w:rFonts w:eastAsia="DengXian"/>
          <w:i/>
        </w:rPr>
        <w:t>Subsequent Authorized default 5QI/ARP</w:t>
      </w:r>
      <w:r w:rsidRPr="003D4ABF">
        <w:rPr>
          <w:rFonts w:eastAsia="DengXian"/>
        </w:rPr>
        <w:t xml:space="preserve"> instances on explicit instruction as well as whenever the PCF provides a new instruction for one or more </w:t>
      </w:r>
      <w:r w:rsidRPr="003D4ABF">
        <w:rPr>
          <w:rFonts w:eastAsia="DengXian"/>
          <w:i/>
        </w:rPr>
        <w:t>Subsequent Authorized Session-AMBR</w:t>
      </w:r>
      <w:r w:rsidRPr="003D4ABF">
        <w:rPr>
          <w:rFonts w:eastAsia="DengXian"/>
        </w:rPr>
        <w:t xml:space="preserve"> / </w:t>
      </w:r>
      <w:r w:rsidRPr="003D4ABF">
        <w:rPr>
          <w:rFonts w:eastAsia="DengXian"/>
          <w:i/>
        </w:rPr>
        <w:t>Subsequent Authorized default 5QI/ARP</w:t>
      </w:r>
      <w:r w:rsidRPr="003D4ABF">
        <w:rPr>
          <w:rFonts w:eastAsia="DengXian"/>
        </w:rPr>
        <w:t xml:space="preserve">. When the time defined by the </w:t>
      </w:r>
      <w:r w:rsidRPr="003D4ABF">
        <w:rPr>
          <w:rFonts w:eastAsia="DengXian"/>
          <w:i/>
        </w:rPr>
        <w:t>Time Condition</w:t>
      </w:r>
      <w:r w:rsidRPr="003D4ABF">
        <w:rPr>
          <w:rFonts w:eastAsia="DengXian"/>
        </w:rPr>
        <w:t xml:space="preserve"> parameter is reached, the SMF shall apply (or instruct the UPF to apply)</w:t>
      </w:r>
      <w:r w:rsidRPr="003D4ABF">
        <w:rPr>
          <w:rFonts w:eastAsia="DengXian"/>
          <w:i/>
        </w:rPr>
        <w:t xml:space="preserve"> Subsequent Authorized Session-AMBR/ Subsequent Authorized default 5QI/ARP</w:t>
      </w:r>
      <w:r w:rsidRPr="003D4ABF">
        <w:rPr>
          <w:rFonts w:eastAsia="DengXian"/>
        </w:rPr>
        <w:t>.</w:t>
      </w:r>
    </w:p>
    <w:p w14:paraId="1E89A232" w14:textId="77777777" w:rsidR="002677D4" w:rsidRPr="003D4ABF" w:rsidRDefault="002677D4" w:rsidP="002677D4">
      <w:pPr>
        <w:pStyle w:val="NO"/>
      </w:pPr>
      <w:r w:rsidRPr="003D4ABF">
        <w:t>NOTE 4:</w:t>
      </w:r>
      <w:r w:rsidRPr="003D4ABF">
        <w:tab/>
        <w:t xml:space="preserve">In order to reduce the risk for signalling overload, the PCF should avoid simultaneous provisioning of the </w:t>
      </w:r>
      <w:r w:rsidRPr="003D4ABF">
        <w:rPr>
          <w:i/>
        </w:rPr>
        <w:t>Subsequent Authorized Session-AMBR/ Subsequent Authorized default 5QI/ARP</w:t>
      </w:r>
      <w:r w:rsidRPr="003D4ABF">
        <w:t xml:space="preserve"> for many UEs (e.g. by spreading over time).</w:t>
      </w:r>
    </w:p>
    <w:p w14:paraId="21200CEA" w14:textId="77777777" w:rsidR="002677D4" w:rsidRPr="003D4ABF" w:rsidRDefault="002677D4" w:rsidP="002677D4">
      <w:pPr>
        <w:pStyle w:val="NO"/>
      </w:pPr>
      <w:r w:rsidRPr="003D4ABF">
        <w:t>NOTE 5:</w:t>
      </w:r>
      <w:r w:rsidRPr="003D4ABF">
        <w:tab/>
        <w:t xml:space="preserve">In order to provide further </w:t>
      </w:r>
      <w:r w:rsidRPr="003D4ABF">
        <w:rPr>
          <w:i/>
        </w:rPr>
        <w:t>Subsequent Authorized Session-AMBR/ Subsequent Authorized default 5QI/ARP</w:t>
      </w:r>
      <w:r w:rsidRPr="003D4ABF" w:rsidDel="00972737">
        <w:t xml:space="preserve"> </w:t>
      </w:r>
      <w:r w:rsidRPr="003D4ABF">
        <w:t>in a timely fashion the PCF can use its own clock to issue the desired changes or use the Revalidation time limit parameter to trigger an SMF request for a policy decision.</w:t>
      </w:r>
    </w:p>
    <w:p w14:paraId="659C420D" w14:textId="77777777" w:rsidR="002677D4" w:rsidRPr="003D4ABF" w:rsidRDefault="002677D4" w:rsidP="002677D4">
      <w:pPr>
        <w:pStyle w:val="NO"/>
      </w:pPr>
      <w:r w:rsidRPr="003D4ABF">
        <w:t>NOTE 6:</w:t>
      </w:r>
      <w:r w:rsidRPr="003D4ABF">
        <w:tab/>
        <w:t xml:space="preserve">For services that depend on specific Session-AMBR and/or default 5QI/ARP (e.g. MPS session) the PCF is responsible to ensure that no </w:t>
      </w:r>
      <w:r w:rsidRPr="003D4ABF">
        <w:rPr>
          <w:i/>
        </w:rPr>
        <w:t>Subsequent Authorized Session-AMBR</w:t>
      </w:r>
      <w:r w:rsidRPr="003D4ABF">
        <w:t xml:space="preserve"> or </w:t>
      </w:r>
      <w:r w:rsidRPr="003D4ABF">
        <w:rPr>
          <w:i/>
        </w:rPr>
        <w:t>Subsequent Authorized default 5QI/ARP</w:t>
      </w:r>
      <w:r w:rsidRPr="003D4ABF">
        <w:t xml:space="preserve"> interfere with the service, e.g. by removing the </w:t>
      </w:r>
      <w:r w:rsidRPr="003D4ABF">
        <w:rPr>
          <w:i/>
        </w:rPr>
        <w:t>Subsequent Authorized Session-AMBR</w:t>
      </w:r>
      <w:r w:rsidRPr="003D4ABF">
        <w:t xml:space="preserve"> or </w:t>
      </w:r>
      <w:r w:rsidRPr="003D4ABF">
        <w:rPr>
          <w:i/>
        </w:rPr>
        <w:t>Subsequent Authorized default 5QI/ARP</w:t>
      </w:r>
      <w:r w:rsidRPr="003D4ABF">
        <w:t xml:space="preserve"> before the respective change time is reached.</w:t>
      </w:r>
    </w:p>
    <w:p w14:paraId="369ECCC8" w14:textId="77777777" w:rsidR="002677D4" w:rsidRPr="003D4ABF" w:rsidRDefault="002677D4" w:rsidP="002677D4">
      <w:r w:rsidRPr="003D4ABF">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0522E941" w14:textId="77777777" w:rsidR="002677D4" w:rsidRPr="003D4ABF" w:rsidRDefault="002677D4" w:rsidP="002677D4">
      <w:r w:rsidRPr="003D4ABF">
        <w:t xml:space="preserve">It shall also be possible for an operator to use the </w:t>
      </w:r>
      <w:r w:rsidRPr="003D4ABF">
        <w:rPr>
          <w:i/>
        </w:rPr>
        <w:t>Monitoring Key</w:t>
      </w:r>
      <w:r w:rsidRPr="003D4ABF">
        <w:t xml:space="preserve"> parameter to indicate usage monitoring on an PDU Session level or, in the case of an MA PDU Session, to indicate usage monitoring on PDU Session level for the 3GPP access and/or the Non-3GPP access.</w:t>
      </w:r>
    </w:p>
    <w:p w14:paraId="275B18DD" w14:textId="77777777" w:rsidR="002677D4" w:rsidRPr="003D4ABF" w:rsidRDefault="002677D4" w:rsidP="002677D4">
      <w:r w:rsidRPr="003D4ABF">
        <w:t xml:space="preserve">Usage monitoring on PDU Session level is active when a PDU Session is active when a </w:t>
      </w:r>
      <w:r w:rsidRPr="003D4ABF">
        <w:rPr>
          <w:i/>
        </w:rPr>
        <w:t>Monitoring Key</w:t>
      </w:r>
      <w:r w:rsidRPr="003D4ABF">
        <w:t xml:space="preserve"> for the PDU Session and a corresponding volume and/or time threshold value have been provided to the SMF. Usage monitoring on </w:t>
      </w:r>
      <w:r w:rsidRPr="003D4ABF">
        <w:lastRenderedPageBreak/>
        <w:t xml:space="preserve">Monitoring key level is active when a volume and/or time threshold has been provided for a </w:t>
      </w:r>
      <w:r w:rsidRPr="003D4ABF">
        <w:rPr>
          <w:i/>
        </w:rPr>
        <w:t>Monitoring Key</w:t>
      </w:r>
      <w:r w:rsidRPr="003D4ABF">
        <w:t xml:space="preserve"> to the SMF and there is at least one PCC rule active for the PDU Session that is associated with that </w:t>
      </w:r>
      <w:r w:rsidRPr="003D4ABF">
        <w:rPr>
          <w:i/>
        </w:rPr>
        <w:t>Monitoring Key</w:t>
      </w:r>
      <w:r w:rsidRPr="003D4ABF">
        <w:t>.</w:t>
      </w:r>
    </w:p>
    <w:p w14:paraId="6CD59D3D" w14:textId="77777777" w:rsidR="002677D4" w:rsidRPr="003D4ABF" w:rsidRDefault="002677D4" w:rsidP="002677D4">
      <w:r w:rsidRPr="003D4ABF">
        <w:t xml:space="preserve">The </w:t>
      </w:r>
      <w:r w:rsidRPr="003D4ABF">
        <w:rPr>
          <w:i/>
        </w:rPr>
        <w:t>Volume threshold</w:t>
      </w:r>
      <w:r w:rsidRPr="003D4ABF">
        <w:t xml:space="preserve"> indicates the overall user traffic volume value after which the SMF shall report the Usage threshold reached trigger to the PCF.</w:t>
      </w:r>
    </w:p>
    <w:p w14:paraId="59FE2DE3" w14:textId="77777777" w:rsidR="002677D4" w:rsidRPr="003D4ABF" w:rsidRDefault="002677D4" w:rsidP="002677D4">
      <w:r w:rsidRPr="003D4ABF">
        <w:t xml:space="preserve">The </w:t>
      </w:r>
      <w:r w:rsidRPr="003D4ABF">
        <w:rPr>
          <w:i/>
        </w:rPr>
        <w:t>Time threshold</w:t>
      </w:r>
      <w:r w:rsidRPr="003D4ABF">
        <w:t xml:space="preserve"> indicates the overall resource time usage after which the SMF shall report the Usage threshold reached trigger to the PCF.</w:t>
      </w:r>
    </w:p>
    <w:p w14:paraId="073339B5" w14:textId="77777777" w:rsidR="002677D4" w:rsidRPr="003D4ABF" w:rsidRDefault="002677D4" w:rsidP="002677D4">
      <w:r w:rsidRPr="003D4ABF">
        <w:t xml:space="preserve">The </w:t>
      </w:r>
      <w:r w:rsidRPr="003D4ABF">
        <w:rPr>
          <w:i/>
        </w:rPr>
        <w:t>Monitoring time</w:t>
      </w:r>
      <w:r w:rsidRPr="003D4ABF">
        <w:t xml:space="preserve"> indicates the time at which the SMF shall store the accumulated usage information.</w:t>
      </w:r>
    </w:p>
    <w:p w14:paraId="533978DE" w14:textId="77777777" w:rsidR="002677D4" w:rsidRPr="003D4ABF" w:rsidRDefault="002677D4" w:rsidP="002677D4">
      <w:pPr>
        <w:rPr>
          <w:rFonts w:eastAsia="DengXian"/>
          <w:lang w:eastAsia="ja-JP"/>
        </w:rPr>
      </w:pPr>
      <w:r w:rsidRPr="003D4ABF">
        <w:rPr>
          <w:rFonts w:eastAsia="DengXian"/>
          <w:lang w:eastAsia="ja-JP"/>
        </w:rPr>
        <w:t>The</w:t>
      </w:r>
      <w:r w:rsidRPr="003D4ABF">
        <w:rPr>
          <w:rFonts w:eastAsia="DengXian"/>
          <w:i/>
          <w:lang w:eastAsia="ja-JP"/>
        </w:rPr>
        <w:t xml:space="preserve"> Subsequent Volume threshold</w:t>
      </w:r>
      <w:r w:rsidRPr="003D4ABF">
        <w:rPr>
          <w:rFonts w:eastAsia="DengXian"/>
          <w:lang w:eastAsia="ja-JP"/>
        </w:rPr>
        <w:t xml:space="preserve"> indicates the overall user traffic volume value measured after Monitoring time, after which the SMF shall report the Usage threshold reached trigger to the PCF.</w:t>
      </w:r>
    </w:p>
    <w:p w14:paraId="5EDECB9E" w14:textId="77777777" w:rsidR="002677D4" w:rsidRPr="003D4ABF" w:rsidRDefault="002677D4" w:rsidP="002677D4">
      <w:pPr>
        <w:rPr>
          <w:rFonts w:eastAsia="DengXian"/>
          <w:lang w:eastAsia="ja-JP"/>
        </w:rPr>
      </w:pPr>
      <w:r w:rsidRPr="003D4ABF">
        <w:rPr>
          <w:rFonts w:eastAsia="DengXian"/>
          <w:lang w:eastAsia="ja-JP"/>
        </w:rPr>
        <w:t xml:space="preserve">The </w:t>
      </w:r>
      <w:r w:rsidRPr="003D4ABF">
        <w:rPr>
          <w:rFonts w:eastAsia="DengXian"/>
          <w:i/>
          <w:lang w:eastAsia="ja-JP"/>
        </w:rPr>
        <w:t>Subsequent Time threshold</w:t>
      </w:r>
      <w:r w:rsidRPr="003D4ABF">
        <w:rPr>
          <w:rFonts w:eastAsia="DengXian"/>
          <w:lang w:eastAsia="ja-JP"/>
        </w:rPr>
        <w:t xml:space="preserve"> indicates the overall resource time usage measured after Monitoring time, after which the SMF shall report the Usage threshold reached trigger to the PCF.</w:t>
      </w:r>
    </w:p>
    <w:p w14:paraId="2436469D" w14:textId="77777777" w:rsidR="002677D4" w:rsidRPr="003D4ABF" w:rsidRDefault="002677D4" w:rsidP="002677D4">
      <w:r w:rsidRPr="003D4ABF">
        <w:rPr>
          <w:rFonts w:eastAsia="DengXian"/>
          <w:lang w:eastAsia="ja-JP"/>
        </w:rPr>
        <w:t xml:space="preserve">The </w:t>
      </w:r>
      <w:r w:rsidRPr="003D4ABF">
        <w:rPr>
          <w:rFonts w:eastAsia="DengXian"/>
          <w:i/>
          <w:lang w:eastAsia="ja-JP"/>
        </w:rPr>
        <w:t>Inactivity Detection Time</w:t>
      </w:r>
      <w:r w:rsidRPr="003D4ABF">
        <w:rPr>
          <w:rFonts w:eastAsia="DengXian"/>
          <w:lang w:eastAsia="ja-JP"/>
        </w:rPr>
        <w:t xml:space="preserve"> indicates the period of time after which the time measurement shall stop, if no packets are received during that time period.</w:t>
      </w:r>
    </w:p>
    <w:p w14:paraId="513FC32F" w14:textId="77777777" w:rsidR="002677D4" w:rsidRPr="003D4ABF" w:rsidRDefault="002677D4" w:rsidP="002677D4">
      <w:r w:rsidRPr="003D4ABF">
        <w:t xml:space="preserve">The </w:t>
      </w:r>
      <w:r w:rsidRPr="003D4ABF">
        <w:rPr>
          <w:i/>
        </w:rPr>
        <w:t>Port Management Information Container</w:t>
      </w:r>
      <w:r w:rsidRPr="003D4ABF">
        <w:t xml:space="preserve"> carries Ethernet</w:t>
      </w:r>
      <w:r>
        <w:t xml:space="preserve"> or IP</w:t>
      </w:r>
      <w:r w:rsidRPr="003D4ABF">
        <w:t xml:space="preserve"> port management information for an Ethernet</w:t>
      </w:r>
      <w:r>
        <w:t>/IP</w:t>
      </w:r>
      <w:r w:rsidRPr="003D4ABF">
        <w:t xml:space="preserve"> port located in DS-TT or NW-TT. The port for which the container is provided is identified by the port number.</w:t>
      </w:r>
    </w:p>
    <w:p w14:paraId="162FCD39" w14:textId="77777777" w:rsidR="002677D4" w:rsidRPr="003D4ABF" w:rsidRDefault="002677D4" w:rsidP="002677D4">
      <w:r w:rsidRPr="003D4ABF">
        <w:t xml:space="preserve">The </w:t>
      </w:r>
      <w:r w:rsidRPr="003D4ABF">
        <w:rPr>
          <w:i/>
          <w:iCs/>
        </w:rPr>
        <w:t>User plane node Management Information Container</w:t>
      </w:r>
      <w:r w:rsidRPr="003D4ABF">
        <w:t xml:space="preserve"> carries User plane node management information for a 5GS Bridge</w:t>
      </w:r>
      <w:r>
        <w:t xml:space="preserve"> or Router</w:t>
      </w:r>
      <w:r w:rsidRPr="003D4ABF">
        <w:t>.</w:t>
      </w:r>
    </w:p>
    <w:p w14:paraId="42E0D3CE" w14:textId="77777777" w:rsidR="002677D4" w:rsidRDefault="002677D4" w:rsidP="002677D4">
      <w:pPr>
        <w:rPr>
          <w:rFonts w:eastAsia="DengXian"/>
        </w:rPr>
      </w:pPr>
      <w:r>
        <w:rPr>
          <w:rFonts w:eastAsia="DengXian"/>
        </w:rPr>
        <w:t xml:space="preserve">The VPLMN </w:t>
      </w:r>
      <w:r w:rsidRPr="00402E13">
        <w:rPr>
          <w:rFonts w:eastAsia="DengXian"/>
          <w:i/>
          <w:iCs/>
        </w:rPr>
        <w:t>specific offloading policy</w:t>
      </w:r>
      <w:r>
        <w:rPr>
          <w:rFonts w:eastAsia="DengXian"/>
        </w:rPr>
        <w:t xml:space="preserve"> carries the attributes for the traffic to be offloaded to the local part of DN in VPLMN. The following attributes under this policy is applicable only for the serving VPLMN. When the H-SMF receives it from PCF and HR-SBO is authorized, H-SMF shall generate VPLMN Specific Offloading Information based on this policy to the V-SMF as described in clause 6.7.2.2 of TS 23.548 [33]. The V-SMF may use this information to configure V-EASDF, ULCL/BP UPF and Local UPF.</w:t>
      </w:r>
    </w:p>
    <w:p w14:paraId="462A6658" w14:textId="77777777" w:rsidR="002677D4" w:rsidRDefault="002677D4" w:rsidP="002677D4">
      <w:pPr>
        <w:rPr>
          <w:rFonts w:eastAsia="DengXian"/>
        </w:rPr>
      </w:pPr>
      <w:r>
        <w:rPr>
          <w:rFonts w:eastAsia="DengXian"/>
        </w:rPr>
        <w:t xml:space="preserve">The </w:t>
      </w:r>
      <w:r w:rsidRPr="00307050">
        <w:rPr>
          <w:rFonts w:eastAsia="DengXian"/>
          <w:i/>
          <w:iCs/>
        </w:rPr>
        <w:t>IP range(s)</w:t>
      </w:r>
      <w:r>
        <w:rPr>
          <w:rFonts w:eastAsia="DengXian"/>
        </w:rPr>
        <w:t xml:space="preserve"> indicates one or more IPv4/IPv6 address range(s) that are allowed to be offloaded to the local part of the DN in VPLMN when the PDU Session is authorized for HR-SBO.</w:t>
      </w:r>
    </w:p>
    <w:p w14:paraId="63A51602" w14:textId="77777777" w:rsidR="002677D4" w:rsidRDefault="002677D4" w:rsidP="002677D4">
      <w:pPr>
        <w:rPr>
          <w:rFonts w:eastAsia="DengXian"/>
        </w:rPr>
      </w:pPr>
      <w:r>
        <w:rPr>
          <w:rFonts w:eastAsia="DengXian"/>
        </w:rPr>
        <w:t xml:space="preserve">The </w:t>
      </w:r>
      <w:r w:rsidRPr="00307050">
        <w:rPr>
          <w:rFonts w:eastAsia="DengXian"/>
          <w:i/>
          <w:iCs/>
        </w:rPr>
        <w:t>FQDN(s)</w:t>
      </w:r>
      <w:r>
        <w:rPr>
          <w:rFonts w:eastAsia="DengXian"/>
        </w:rPr>
        <w:t xml:space="preserve"> indicates one or more FQDN or FQDN range expressed by regular expression that are allowed to be offloaded to the local part of the DN in VPLMN when the PDU Session is authorized for HR-SBO.</w:t>
      </w:r>
    </w:p>
    <w:p w14:paraId="4F4A34F9" w14:textId="77777777" w:rsidR="002677D4" w:rsidRDefault="002677D4" w:rsidP="002677D4">
      <w:pPr>
        <w:rPr>
          <w:rFonts w:eastAsia="DengXian"/>
        </w:rPr>
      </w:pPr>
      <w:r>
        <w:rPr>
          <w:rFonts w:eastAsia="DengXian"/>
        </w:rPr>
        <w:t xml:space="preserve">The </w:t>
      </w:r>
      <w:r w:rsidRPr="00DF1023">
        <w:rPr>
          <w:rFonts w:eastAsia="DengXian"/>
          <w:i/>
          <w:iCs/>
        </w:rPr>
        <w:t>Authorized DL Session AMBR for Offloading</w:t>
      </w:r>
      <w:r>
        <w:rPr>
          <w:rFonts w:eastAsia="DengXian"/>
        </w:rPr>
        <w:t xml:space="preserve"> defines the DL Aggregate Maximum Bit Rate for the Non-GBR QoS Flows applicable for the local traffic offloaded to the local part of DN in VPLMN of the PDU Session for HR-SBO.</w:t>
      </w:r>
    </w:p>
    <w:p w14:paraId="6CDF2406" w14:textId="77777777" w:rsidR="002677D4" w:rsidRDefault="002677D4" w:rsidP="002677D4">
      <w:pPr>
        <w:rPr>
          <w:rFonts w:eastAsia="DengXian"/>
        </w:rPr>
      </w:pPr>
      <w:bookmarkStart w:id="41" w:name="_CR6_5"/>
      <w:bookmarkEnd w:id="41"/>
      <w:r>
        <w:rPr>
          <w:rFonts w:eastAsia="DengXian"/>
        </w:rPr>
        <w:t xml:space="preserve">The </w:t>
      </w:r>
      <w:r w:rsidRPr="00402E13">
        <w:rPr>
          <w:rFonts w:eastAsia="DengXian"/>
          <w:i/>
          <w:iCs/>
        </w:rPr>
        <w:t>Offload Identifier</w:t>
      </w:r>
      <w:r>
        <w:rPr>
          <w:rFonts w:eastAsia="DengXian"/>
        </w:rPr>
        <w:t xml:space="preserve"> is used to identify a certain VPLMN Specific Offloading Information to be generated based on this VPLMN Specific Offloading Policy and can be used in any subsequent HR-SBO PDU Sessions between V-SMF(s) and H-SMF(s), see details in clause 6.7.2 of TS 23.548 [33].</w:t>
      </w:r>
    </w:p>
    <w:p w14:paraId="4775E5C7" w14:textId="5F30A0A1" w:rsidR="002677D4" w:rsidRDefault="002677D4" w:rsidP="002677D4">
      <w:pPr>
        <w:rPr>
          <w:rFonts w:eastAsia="DengXian"/>
        </w:rPr>
      </w:pPr>
      <w:r>
        <w:rPr>
          <w:rFonts w:eastAsia="DengXian"/>
        </w:rPr>
        <w:t xml:space="preserve">The </w:t>
      </w:r>
      <w:r w:rsidRPr="00BB4FE8">
        <w:rPr>
          <w:rFonts w:eastAsia="DengXian"/>
          <w:i/>
          <w:iCs/>
        </w:rPr>
        <w:t xml:space="preserve">Local Offloading </w:t>
      </w:r>
      <w:ins w:id="42" w:author="NOKIA-TC-1" w:date="2024-10-16T18:35:00Z">
        <w:r w:rsidR="00A76BB1">
          <w:rPr>
            <w:rFonts w:eastAsia="DengXian"/>
            <w:i/>
            <w:iCs/>
          </w:rPr>
          <w:t xml:space="preserve">Management </w:t>
        </w:r>
      </w:ins>
      <w:r w:rsidRPr="00BB4FE8">
        <w:rPr>
          <w:rFonts w:eastAsia="DengXian"/>
          <w:i/>
          <w:iCs/>
        </w:rPr>
        <w:t>Policy</w:t>
      </w:r>
      <w:r>
        <w:rPr>
          <w:rFonts w:eastAsia="DengXian"/>
        </w:rPr>
        <w:t xml:space="preserve"> carries the attributes for the traffic to be offloaded to the local part of DN</w:t>
      </w:r>
      <w:ins w:id="43" w:author="Samsung" w:date="2024-10-04T10:57:00Z">
        <w:r w:rsidR="00885F7A">
          <w:rPr>
            <w:rFonts w:eastAsia="DengXian"/>
          </w:rPr>
          <w:t xml:space="preserve"> via </w:t>
        </w:r>
      </w:ins>
      <w:ins w:id="44" w:author="Samsung" w:date="2024-10-04T10:58:00Z">
        <w:r w:rsidR="00885F7A">
          <w:rPr>
            <w:rFonts w:eastAsia="DengXian"/>
          </w:rPr>
          <w:t>the L-PSA under the control of I-SMF</w:t>
        </w:r>
      </w:ins>
      <w:r>
        <w:rPr>
          <w:rFonts w:eastAsia="DengXian"/>
        </w:rPr>
        <w:t xml:space="preserve"> when Local Offloading Management of Edge Computing is supported for the non-roaming PDU Session.</w:t>
      </w:r>
    </w:p>
    <w:p w14:paraId="10FCD6D7" w14:textId="64C36ABB" w:rsidR="002677D4" w:rsidRDefault="002677D4" w:rsidP="002677D4">
      <w:pPr>
        <w:rPr>
          <w:rFonts w:eastAsia="DengXian"/>
        </w:rPr>
      </w:pPr>
      <w:r>
        <w:rPr>
          <w:rFonts w:eastAsia="DengXian"/>
        </w:rPr>
        <w:t xml:space="preserve">The </w:t>
      </w:r>
      <w:r w:rsidRPr="00BB4FE8">
        <w:rPr>
          <w:rFonts w:eastAsia="DengXian"/>
          <w:i/>
          <w:iCs/>
        </w:rPr>
        <w:t>IP range(s)</w:t>
      </w:r>
      <w:r>
        <w:rPr>
          <w:rFonts w:eastAsia="DengXian"/>
        </w:rPr>
        <w:t xml:space="preserve"> indicates one or more IPv4/IPv6 address range(s) that are allowed to be offloaded to the local part of the DN </w:t>
      </w:r>
      <w:ins w:id="45" w:author="Samsung" w:date="2024-10-04T10:58:00Z">
        <w:r w:rsidR="00885F7A">
          <w:rPr>
            <w:rFonts w:eastAsia="DengXian"/>
          </w:rPr>
          <w:t xml:space="preserve">via the L-PSA under the control of I-SMF </w:t>
        </w:r>
      </w:ins>
      <w:r>
        <w:rPr>
          <w:rFonts w:eastAsia="DengXian"/>
        </w:rPr>
        <w:t>for Local Offloading Management.</w:t>
      </w:r>
    </w:p>
    <w:p w14:paraId="4ECABDE3" w14:textId="0049856E" w:rsidR="002677D4" w:rsidRDefault="002677D4" w:rsidP="002677D4">
      <w:pPr>
        <w:rPr>
          <w:ins w:id="46" w:author="SS" w:date="2024-10-16T21:58:00Z"/>
          <w:rFonts w:eastAsia="DengXian"/>
        </w:rPr>
      </w:pPr>
      <w:r>
        <w:rPr>
          <w:rFonts w:eastAsia="DengXian"/>
        </w:rPr>
        <w:t xml:space="preserve">The </w:t>
      </w:r>
      <w:r w:rsidRPr="00BB4FE8">
        <w:rPr>
          <w:rFonts w:eastAsia="DengXian"/>
          <w:i/>
          <w:iCs/>
        </w:rPr>
        <w:t>FQDN(s)</w:t>
      </w:r>
      <w:r>
        <w:rPr>
          <w:rFonts w:eastAsia="DengXian"/>
        </w:rPr>
        <w:t xml:space="preserve"> indicates one or more FQDN or FQDN range expressed by regular expression that are allowed to be offloaded to the local part of the DN </w:t>
      </w:r>
      <w:ins w:id="47" w:author="Samsung" w:date="2024-10-04T10:58:00Z">
        <w:r w:rsidR="00885F7A">
          <w:rPr>
            <w:rFonts w:eastAsia="DengXian"/>
          </w:rPr>
          <w:t xml:space="preserve">via the L-PSA under the control of I-SMF </w:t>
        </w:r>
      </w:ins>
      <w:r>
        <w:rPr>
          <w:rFonts w:eastAsia="DengXian"/>
        </w:rPr>
        <w:t>for Local Offloading Management.</w:t>
      </w:r>
    </w:p>
    <w:p w14:paraId="1F906C95" w14:textId="3BB8A02D" w:rsidR="00F64677" w:rsidRDefault="00F64677" w:rsidP="002677D4">
      <w:pPr>
        <w:rPr>
          <w:rFonts w:eastAsia="DengXian"/>
        </w:rPr>
      </w:pPr>
      <w:ins w:id="48" w:author="SS" w:date="2024-10-16T21:58:00Z">
        <w:r>
          <w:rPr>
            <w:rFonts w:eastAsia="DengXian"/>
          </w:rPr>
          <w:t xml:space="preserve">The </w:t>
        </w:r>
        <w:r>
          <w:rPr>
            <w:rFonts w:eastAsia="DengXian"/>
            <w:i/>
            <w:iCs/>
          </w:rPr>
          <w:t>Offload Identifier</w:t>
        </w:r>
        <w:r>
          <w:rPr>
            <w:rFonts w:eastAsia="DengXian"/>
          </w:rPr>
          <w:t xml:space="preserve"> is used to </w:t>
        </w:r>
        <w:r>
          <w:t xml:space="preserve">identify a certain Local Offloading </w:t>
        </w:r>
      </w:ins>
      <w:ins w:id="49" w:author="NOKIA-TC-1" w:date="2024-10-16T18:36:00Z">
        <w:r w:rsidR="00A76BB1">
          <w:t xml:space="preserve">Management </w:t>
        </w:r>
      </w:ins>
      <w:ins w:id="50" w:author="SS" w:date="2024-10-16T21:58:00Z">
        <w:r>
          <w:t>Policy tagged with this Offload Identifier. It may refer to a preconfigured policy stored in the SMF and I-SMF, see details in TS 23.548 [33]</w:t>
        </w:r>
        <w:r>
          <w:rPr>
            <w:rFonts w:eastAsia="DengXian"/>
          </w:rPr>
          <w:t>.</w:t>
        </w:r>
      </w:ins>
    </w:p>
    <w:p w14:paraId="24848E0B" w14:textId="6C708CC6" w:rsidR="00B61DA6" w:rsidRPr="002677D4" w:rsidRDefault="002677D4" w:rsidP="00F064F2">
      <w:pPr>
        <w:pStyle w:val="EditorsNote"/>
      </w:pPr>
      <w:del w:id="51" w:author="SS" w:date="2024-10-16T21:59:00Z">
        <w:r w:rsidDel="000A0F9B">
          <w:rPr>
            <w:rFonts w:eastAsia="DengXian"/>
          </w:rPr>
          <w:delText>Editor's note:</w:delText>
        </w:r>
        <w:r w:rsidDel="000A0F9B">
          <w:rPr>
            <w:rFonts w:eastAsia="DengXian"/>
          </w:rPr>
          <w:tab/>
          <w:delText>The Offload Identifier for the Local Offloading Policy is FFS.</w:delText>
        </w:r>
      </w:del>
    </w:p>
    <w:p w14:paraId="585742B5" w14:textId="3F2E6C78" w:rsidR="00102246" w:rsidRPr="00370E34" w:rsidRDefault="00102246" w:rsidP="00102246">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Pr="00FD6540">
        <w:rPr>
          <w:rFonts w:cs="Arial"/>
          <w:color w:val="FF0000"/>
          <w:sz w:val="36"/>
          <w:szCs w:val="48"/>
        </w:rPr>
        <w:t xml:space="preserve"> </w:t>
      </w:r>
      <w:r w:rsidR="005611E2">
        <w:rPr>
          <w:rFonts w:cs="Arial"/>
          <w:color w:val="FF0000"/>
          <w:sz w:val="36"/>
          <w:szCs w:val="48"/>
        </w:rPr>
        <w:t>End of</w:t>
      </w:r>
      <w:r>
        <w:rPr>
          <w:rFonts w:cs="Arial"/>
          <w:color w:val="FF0000"/>
          <w:sz w:val="36"/>
          <w:szCs w:val="48"/>
        </w:rPr>
        <w:t xml:space="preserve"> Changes &lt;&lt;&lt;&lt;</w:t>
      </w:r>
    </w:p>
    <w:bookmarkEnd w:id="11"/>
    <w:p w14:paraId="6BE84B4D" w14:textId="75E053A4" w:rsidR="00102246" w:rsidRPr="00102246" w:rsidRDefault="00102246" w:rsidP="00102246">
      <w:pPr>
        <w:jc w:val="center"/>
        <w:rPr>
          <w:noProof/>
          <w:color w:val="0070C0"/>
          <w:sz w:val="32"/>
          <w:szCs w:val="32"/>
          <w:lang w:eastAsia="ko-KR"/>
        </w:rPr>
      </w:pPr>
    </w:p>
    <w:sectPr w:rsidR="00102246" w:rsidRPr="0010224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67E2FA" w14:textId="77777777" w:rsidR="004127F0" w:rsidRDefault="004127F0">
      <w:r>
        <w:separator/>
      </w:r>
    </w:p>
  </w:endnote>
  <w:endnote w:type="continuationSeparator" w:id="0">
    <w:p w14:paraId="2DA35C77" w14:textId="77777777" w:rsidR="004127F0" w:rsidRDefault="004127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SimSun"/>
    <w:charset w:val="86"/>
    <w:family w:val="roman"/>
    <w:pitch w:val="default"/>
    <w:sig w:usb0="00000000"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2285F7" w14:textId="77777777" w:rsidR="004127F0" w:rsidRDefault="004127F0">
      <w:r>
        <w:separator/>
      </w:r>
    </w:p>
  </w:footnote>
  <w:footnote w:type="continuationSeparator" w:id="0">
    <w:p w14:paraId="62D1A0BF" w14:textId="77777777" w:rsidR="004127F0" w:rsidRDefault="004127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B377D0" w:rsidRDefault="00B377D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377D0" w:rsidRDefault="00B377D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377D0" w:rsidRDefault="00B377D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377D0" w:rsidRDefault="00B377D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zfq2">
    <w15:presenceInfo w15:providerId="None" w15:userId="Huawei-zfq2"/>
  </w15:person>
  <w15:person w15:author="SS">
    <w15:presenceInfo w15:providerId="None" w15:userId="SS"/>
  </w15:person>
  <w15:person w15:author="Changhong">
    <w15:presenceInfo w15:providerId="None" w15:userId="Changhong"/>
  </w15:person>
  <w15:person w15:author="Samsung">
    <w15:presenceInfo w15:providerId="None" w15:userId="Samsung"/>
  </w15:person>
  <w15:person w15:author="NOKIA-TC-1">
    <w15:presenceInfo w15:providerId="None" w15:userId="NOKIA-TC-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7448"/>
    <w:rsid w:val="000373F9"/>
    <w:rsid w:val="00037C29"/>
    <w:rsid w:val="0004443D"/>
    <w:rsid w:val="00045A9C"/>
    <w:rsid w:val="000555C9"/>
    <w:rsid w:val="0006269F"/>
    <w:rsid w:val="00070E09"/>
    <w:rsid w:val="0007105E"/>
    <w:rsid w:val="00071548"/>
    <w:rsid w:val="00082E7E"/>
    <w:rsid w:val="000A0F9B"/>
    <w:rsid w:val="000A2C35"/>
    <w:rsid w:val="000A6394"/>
    <w:rsid w:val="000B19B8"/>
    <w:rsid w:val="000B5725"/>
    <w:rsid w:val="000B7FED"/>
    <w:rsid w:val="000C038A"/>
    <w:rsid w:val="000C6598"/>
    <w:rsid w:val="000D44B3"/>
    <w:rsid w:val="000D4AEE"/>
    <w:rsid w:val="000E4D0B"/>
    <w:rsid w:val="000E79C6"/>
    <w:rsid w:val="00102246"/>
    <w:rsid w:val="00111F8E"/>
    <w:rsid w:val="00114EAE"/>
    <w:rsid w:val="00145D43"/>
    <w:rsid w:val="00147904"/>
    <w:rsid w:val="00151812"/>
    <w:rsid w:val="0015411C"/>
    <w:rsid w:val="00192C46"/>
    <w:rsid w:val="00197352"/>
    <w:rsid w:val="001A08B3"/>
    <w:rsid w:val="001A7B24"/>
    <w:rsid w:val="001A7B60"/>
    <w:rsid w:val="001B04B5"/>
    <w:rsid w:val="001B0626"/>
    <w:rsid w:val="001B52F0"/>
    <w:rsid w:val="001B7A65"/>
    <w:rsid w:val="001C2F47"/>
    <w:rsid w:val="001E41F3"/>
    <w:rsid w:val="001F33A9"/>
    <w:rsid w:val="00202DEE"/>
    <w:rsid w:val="00210BD2"/>
    <w:rsid w:val="00235F71"/>
    <w:rsid w:val="002535CD"/>
    <w:rsid w:val="00255710"/>
    <w:rsid w:val="0026004D"/>
    <w:rsid w:val="002640DD"/>
    <w:rsid w:val="00266C36"/>
    <w:rsid w:val="002677D4"/>
    <w:rsid w:val="002748B1"/>
    <w:rsid w:val="00275D12"/>
    <w:rsid w:val="00284FEB"/>
    <w:rsid w:val="002860C4"/>
    <w:rsid w:val="00293506"/>
    <w:rsid w:val="002A0FC3"/>
    <w:rsid w:val="002B0AB5"/>
    <w:rsid w:val="002B4591"/>
    <w:rsid w:val="002B4C79"/>
    <w:rsid w:val="002B5741"/>
    <w:rsid w:val="002C0E34"/>
    <w:rsid w:val="002C42B9"/>
    <w:rsid w:val="002E472E"/>
    <w:rsid w:val="00300DDD"/>
    <w:rsid w:val="00301E3E"/>
    <w:rsid w:val="00305409"/>
    <w:rsid w:val="00356B18"/>
    <w:rsid w:val="003609EF"/>
    <w:rsid w:val="0036231A"/>
    <w:rsid w:val="003741DA"/>
    <w:rsid w:val="00374DD4"/>
    <w:rsid w:val="00383951"/>
    <w:rsid w:val="00393607"/>
    <w:rsid w:val="003A73BB"/>
    <w:rsid w:val="003B4247"/>
    <w:rsid w:val="003C7238"/>
    <w:rsid w:val="003E1A36"/>
    <w:rsid w:val="003E4768"/>
    <w:rsid w:val="003F5970"/>
    <w:rsid w:val="00400245"/>
    <w:rsid w:val="00410371"/>
    <w:rsid w:val="00410993"/>
    <w:rsid w:val="0041102F"/>
    <w:rsid w:val="004127F0"/>
    <w:rsid w:val="00415C4B"/>
    <w:rsid w:val="004224A1"/>
    <w:rsid w:val="004242F1"/>
    <w:rsid w:val="00445413"/>
    <w:rsid w:val="0045620F"/>
    <w:rsid w:val="0045677F"/>
    <w:rsid w:val="00467FB1"/>
    <w:rsid w:val="00487917"/>
    <w:rsid w:val="00492355"/>
    <w:rsid w:val="004B75B7"/>
    <w:rsid w:val="004D7843"/>
    <w:rsid w:val="00501169"/>
    <w:rsid w:val="005128AA"/>
    <w:rsid w:val="005141D9"/>
    <w:rsid w:val="0051580D"/>
    <w:rsid w:val="005270D6"/>
    <w:rsid w:val="00533F03"/>
    <w:rsid w:val="00535B8D"/>
    <w:rsid w:val="00547111"/>
    <w:rsid w:val="005611E2"/>
    <w:rsid w:val="00564525"/>
    <w:rsid w:val="00564673"/>
    <w:rsid w:val="005654C2"/>
    <w:rsid w:val="005925F4"/>
    <w:rsid w:val="00592D74"/>
    <w:rsid w:val="005C180F"/>
    <w:rsid w:val="005C7282"/>
    <w:rsid w:val="005E2C44"/>
    <w:rsid w:val="0060364E"/>
    <w:rsid w:val="006046B8"/>
    <w:rsid w:val="006049A2"/>
    <w:rsid w:val="00621188"/>
    <w:rsid w:val="006257ED"/>
    <w:rsid w:val="00641C27"/>
    <w:rsid w:val="00643A62"/>
    <w:rsid w:val="006446B5"/>
    <w:rsid w:val="00647245"/>
    <w:rsid w:val="00653DE4"/>
    <w:rsid w:val="00656306"/>
    <w:rsid w:val="00665C47"/>
    <w:rsid w:val="00687C48"/>
    <w:rsid w:val="00692777"/>
    <w:rsid w:val="00695808"/>
    <w:rsid w:val="0069590D"/>
    <w:rsid w:val="006A1228"/>
    <w:rsid w:val="006B46FB"/>
    <w:rsid w:val="006C38F1"/>
    <w:rsid w:val="006D22A6"/>
    <w:rsid w:val="006D3284"/>
    <w:rsid w:val="006D7316"/>
    <w:rsid w:val="006E21FB"/>
    <w:rsid w:val="006E4C24"/>
    <w:rsid w:val="006F0756"/>
    <w:rsid w:val="006F1CC9"/>
    <w:rsid w:val="00706EC5"/>
    <w:rsid w:val="0071781A"/>
    <w:rsid w:val="00731C9F"/>
    <w:rsid w:val="00742DA2"/>
    <w:rsid w:val="00743870"/>
    <w:rsid w:val="00755E1A"/>
    <w:rsid w:val="00761189"/>
    <w:rsid w:val="00765AD3"/>
    <w:rsid w:val="00773178"/>
    <w:rsid w:val="007771AF"/>
    <w:rsid w:val="00786FD9"/>
    <w:rsid w:val="00791ED3"/>
    <w:rsid w:val="00792342"/>
    <w:rsid w:val="007977A8"/>
    <w:rsid w:val="007A3FB0"/>
    <w:rsid w:val="007B512A"/>
    <w:rsid w:val="007C2097"/>
    <w:rsid w:val="007C5AD1"/>
    <w:rsid w:val="007D30BB"/>
    <w:rsid w:val="007D6A07"/>
    <w:rsid w:val="007F54CC"/>
    <w:rsid w:val="007F7259"/>
    <w:rsid w:val="008040A8"/>
    <w:rsid w:val="00820C75"/>
    <w:rsid w:val="00824906"/>
    <w:rsid w:val="008279FA"/>
    <w:rsid w:val="008443DE"/>
    <w:rsid w:val="00845048"/>
    <w:rsid w:val="008626E7"/>
    <w:rsid w:val="00870EE7"/>
    <w:rsid w:val="00885F7A"/>
    <w:rsid w:val="008863B9"/>
    <w:rsid w:val="0088715E"/>
    <w:rsid w:val="008958FD"/>
    <w:rsid w:val="008A2217"/>
    <w:rsid w:val="008A45A6"/>
    <w:rsid w:val="008A4963"/>
    <w:rsid w:val="008B25E0"/>
    <w:rsid w:val="008D3CCC"/>
    <w:rsid w:val="008E220C"/>
    <w:rsid w:val="008E5C15"/>
    <w:rsid w:val="008E742C"/>
    <w:rsid w:val="008F3789"/>
    <w:rsid w:val="008F40EF"/>
    <w:rsid w:val="008F5325"/>
    <w:rsid w:val="008F686C"/>
    <w:rsid w:val="008F7CBF"/>
    <w:rsid w:val="00901CDC"/>
    <w:rsid w:val="00914453"/>
    <w:rsid w:val="009148DE"/>
    <w:rsid w:val="00922778"/>
    <w:rsid w:val="00923569"/>
    <w:rsid w:val="009320EE"/>
    <w:rsid w:val="00941E30"/>
    <w:rsid w:val="00943EB4"/>
    <w:rsid w:val="009531B0"/>
    <w:rsid w:val="00971866"/>
    <w:rsid w:val="009741B3"/>
    <w:rsid w:val="00975AB6"/>
    <w:rsid w:val="009777D9"/>
    <w:rsid w:val="0098347E"/>
    <w:rsid w:val="00991B88"/>
    <w:rsid w:val="009A5753"/>
    <w:rsid w:val="009A579D"/>
    <w:rsid w:val="009C6B5E"/>
    <w:rsid w:val="009D2679"/>
    <w:rsid w:val="009D781F"/>
    <w:rsid w:val="009E3297"/>
    <w:rsid w:val="009F734F"/>
    <w:rsid w:val="00A03A38"/>
    <w:rsid w:val="00A246B6"/>
    <w:rsid w:val="00A25642"/>
    <w:rsid w:val="00A25B02"/>
    <w:rsid w:val="00A36838"/>
    <w:rsid w:val="00A371B0"/>
    <w:rsid w:val="00A37B35"/>
    <w:rsid w:val="00A37F1D"/>
    <w:rsid w:val="00A47E70"/>
    <w:rsid w:val="00A50CF0"/>
    <w:rsid w:val="00A72366"/>
    <w:rsid w:val="00A76256"/>
    <w:rsid w:val="00A7671C"/>
    <w:rsid w:val="00A76BB1"/>
    <w:rsid w:val="00A82F22"/>
    <w:rsid w:val="00A87663"/>
    <w:rsid w:val="00A9417B"/>
    <w:rsid w:val="00AA2CBC"/>
    <w:rsid w:val="00AB0C08"/>
    <w:rsid w:val="00AB2AD3"/>
    <w:rsid w:val="00AC0D26"/>
    <w:rsid w:val="00AC2B3C"/>
    <w:rsid w:val="00AC5820"/>
    <w:rsid w:val="00AC5886"/>
    <w:rsid w:val="00AD1CD8"/>
    <w:rsid w:val="00AD255A"/>
    <w:rsid w:val="00AD2BC5"/>
    <w:rsid w:val="00AD6531"/>
    <w:rsid w:val="00AD70A5"/>
    <w:rsid w:val="00AF282B"/>
    <w:rsid w:val="00AF601B"/>
    <w:rsid w:val="00B0749C"/>
    <w:rsid w:val="00B258BB"/>
    <w:rsid w:val="00B3067C"/>
    <w:rsid w:val="00B36CB3"/>
    <w:rsid w:val="00B377D0"/>
    <w:rsid w:val="00B418EC"/>
    <w:rsid w:val="00B465AE"/>
    <w:rsid w:val="00B47D12"/>
    <w:rsid w:val="00B61DA6"/>
    <w:rsid w:val="00B67B97"/>
    <w:rsid w:val="00B743D3"/>
    <w:rsid w:val="00B937E4"/>
    <w:rsid w:val="00B9533D"/>
    <w:rsid w:val="00B968C8"/>
    <w:rsid w:val="00B97817"/>
    <w:rsid w:val="00BA3EC5"/>
    <w:rsid w:val="00BA4A00"/>
    <w:rsid w:val="00BA51D9"/>
    <w:rsid w:val="00BB5DFC"/>
    <w:rsid w:val="00BD1A20"/>
    <w:rsid w:val="00BD1FAD"/>
    <w:rsid w:val="00BD279D"/>
    <w:rsid w:val="00BD3267"/>
    <w:rsid w:val="00BD6BB8"/>
    <w:rsid w:val="00BF0D73"/>
    <w:rsid w:val="00BF2A64"/>
    <w:rsid w:val="00BF5A66"/>
    <w:rsid w:val="00C01BF4"/>
    <w:rsid w:val="00C01CC5"/>
    <w:rsid w:val="00C1112D"/>
    <w:rsid w:val="00C16B5A"/>
    <w:rsid w:val="00C33950"/>
    <w:rsid w:val="00C401C5"/>
    <w:rsid w:val="00C40EEC"/>
    <w:rsid w:val="00C42384"/>
    <w:rsid w:val="00C43F24"/>
    <w:rsid w:val="00C66BA2"/>
    <w:rsid w:val="00C76D82"/>
    <w:rsid w:val="00C859FA"/>
    <w:rsid w:val="00C870F6"/>
    <w:rsid w:val="00C907B5"/>
    <w:rsid w:val="00C925F3"/>
    <w:rsid w:val="00C95985"/>
    <w:rsid w:val="00CA35F2"/>
    <w:rsid w:val="00CC5026"/>
    <w:rsid w:val="00CC68D0"/>
    <w:rsid w:val="00CC7B7E"/>
    <w:rsid w:val="00CD069D"/>
    <w:rsid w:val="00CE5E32"/>
    <w:rsid w:val="00CF0591"/>
    <w:rsid w:val="00D03F9A"/>
    <w:rsid w:val="00D06D51"/>
    <w:rsid w:val="00D1128D"/>
    <w:rsid w:val="00D15B02"/>
    <w:rsid w:val="00D24991"/>
    <w:rsid w:val="00D31549"/>
    <w:rsid w:val="00D50255"/>
    <w:rsid w:val="00D66520"/>
    <w:rsid w:val="00D668E9"/>
    <w:rsid w:val="00D810B0"/>
    <w:rsid w:val="00D84AE9"/>
    <w:rsid w:val="00D86A2A"/>
    <w:rsid w:val="00D9124E"/>
    <w:rsid w:val="00D970FD"/>
    <w:rsid w:val="00DA12FF"/>
    <w:rsid w:val="00DC18E0"/>
    <w:rsid w:val="00DD108E"/>
    <w:rsid w:val="00DD25B1"/>
    <w:rsid w:val="00DD3D17"/>
    <w:rsid w:val="00DE34CF"/>
    <w:rsid w:val="00E10125"/>
    <w:rsid w:val="00E11593"/>
    <w:rsid w:val="00E13A58"/>
    <w:rsid w:val="00E13F3D"/>
    <w:rsid w:val="00E22CA9"/>
    <w:rsid w:val="00E23549"/>
    <w:rsid w:val="00E34898"/>
    <w:rsid w:val="00E52038"/>
    <w:rsid w:val="00E57E73"/>
    <w:rsid w:val="00E61736"/>
    <w:rsid w:val="00E75640"/>
    <w:rsid w:val="00EA61A5"/>
    <w:rsid w:val="00EA79A1"/>
    <w:rsid w:val="00EB09B7"/>
    <w:rsid w:val="00EC575B"/>
    <w:rsid w:val="00EE3671"/>
    <w:rsid w:val="00EE7D7C"/>
    <w:rsid w:val="00EF1EDB"/>
    <w:rsid w:val="00EF6F67"/>
    <w:rsid w:val="00EF730B"/>
    <w:rsid w:val="00F064F2"/>
    <w:rsid w:val="00F152B5"/>
    <w:rsid w:val="00F20A34"/>
    <w:rsid w:val="00F23602"/>
    <w:rsid w:val="00F25D98"/>
    <w:rsid w:val="00F300FB"/>
    <w:rsid w:val="00F370D2"/>
    <w:rsid w:val="00F5505B"/>
    <w:rsid w:val="00F625AB"/>
    <w:rsid w:val="00F64677"/>
    <w:rsid w:val="00F703C6"/>
    <w:rsid w:val="00F9094F"/>
    <w:rsid w:val="00FA0D3B"/>
    <w:rsid w:val="00FA5DCD"/>
    <w:rsid w:val="00FA71D8"/>
    <w:rsid w:val="00FB6386"/>
    <w:rsid w:val="00FC757E"/>
    <w:rsid w:val="00FD55A3"/>
    <w:rsid w:val="00FD7A3E"/>
    <w:rsid w:val="00FE21AA"/>
    <w:rsid w:val="00FF758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semiHidden/>
    <w:rsid w:val="000B7FED"/>
    <w:rPr>
      <w:sz w:val="16"/>
    </w:rPr>
  </w:style>
  <w:style w:type="paragraph" w:styleId="ae">
    <w:name w:val="annotation text"/>
    <w:basedOn w:val="a"/>
    <w:link w:val="af"/>
    <w:rsid w:val="000B7FED"/>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paragraph" w:styleId="af3">
    <w:name w:val="annotation subject"/>
    <w:basedOn w:val="ae"/>
    <w:next w:val="ae"/>
    <w:link w:val="af4"/>
    <w:rsid w:val="000B7FED"/>
    <w:rPr>
      <w:b/>
      <w:bCs/>
    </w:rPr>
  </w:style>
  <w:style w:type="paragraph" w:styleId="af5">
    <w:name w:val="Document Map"/>
    <w:basedOn w:val="a"/>
    <w:link w:val="af6"/>
    <w:rsid w:val="005E2C44"/>
    <w:pPr>
      <w:shd w:val="clear" w:color="auto" w:fill="000080"/>
    </w:pPr>
    <w:rPr>
      <w:rFonts w:ascii="Tahoma" w:hAnsi="Tahoma" w:cs="Tahoma"/>
    </w:rPr>
  </w:style>
  <w:style w:type="character" w:customStyle="1" w:styleId="B1Char">
    <w:name w:val="B1 Char"/>
    <w:link w:val="B1"/>
    <w:qFormat/>
    <w:rsid w:val="00B418EC"/>
    <w:rPr>
      <w:rFonts w:ascii="Times New Roman" w:hAnsi="Times New Roman"/>
      <w:lang w:val="en-GB" w:eastAsia="en-US"/>
    </w:rPr>
  </w:style>
  <w:style w:type="character" w:customStyle="1" w:styleId="THChar">
    <w:name w:val="TH Char"/>
    <w:link w:val="TH"/>
    <w:qFormat/>
    <w:rsid w:val="00102246"/>
    <w:rPr>
      <w:rFonts w:ascii="Arial" w:hAnsi="Arial"/>
      <w:b/>
      <w:lang w:val="en-GB" w:eastAsia="en-US"/>
    </w:rPr>
  </w:style>
  <w:style w:type="character" w:customStyle="1" w:styleId="NOZchn">
    <w:name w:val="NO Zchn"/>
    <w:link w:val="NO"/>
    <w:rsid w:val="00102246"/>
    <w:rPr>
      <w:rFonts w:ascii="Times New Roman" w:hAnsi="Times New Roman"/>
      <w:lang w:val="en-GB" w:eastAsia="en-US"/>
    </w:rPr>
  </w:style>
  <w:style w:type="character" w:customStyle="1" w:styleId="TFChar">
    <w:name w:val="TF Char"/>
    <w:link w:val="TF"/>
    <w:qFormat/>
    <w:rsid w:val="00102246"/>
    <w:rPr>
      <w:rFonts w:ascii="Arial" w:hAnsi="Arial"/>
      <w:b/>
      <w:lang w:val="en-GB" w:eastAsia="en-US"/>
    </w:rPr>
  </w:style>
  <w:style w:type="table" w:styleId="af7">
    <w:name w:val="Table Grid"/>
    <w:basedOn w:val="a1"/>
    <w:rsid w:val="009320E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9320EE"/>
    <w:rPr>
      <w:rFonts w:ascii="Arial" w:hAnsi="Arial"/>
      <w:sz w:val="18"/>
      <w:lang w:val="en-GB" w:eastAsia="en-US"/>
    </w:rPr>
  </w:style>
  <w:style w:type="character" w:customStyle="1" w:styleId="TAHCar">
    <w:name w:val="TAH Car"/>
    <w:link w:val="TAH"/>
    <w:rsid w:val="009320EE"/>
    <w:rPr>
      <w:rFonts w:ascii="Arial" w:hAnsi="Arial"/>
      <w:b/>
      <w:sz w:val="18"/>
      <w:lang w:val="en-GB" w:eastAsia="en-US"/>
    </w:rPr>
  </w:style>
  <w:style w:type="character" w:customStyle="1" w:styleId="NOChar">
    <w:name w:val="NO Char"/>
    <w:qFormat/>
    <w:rsid w:val="00114EAE"/>
  </w:style>
  <w:style w:type="paragraph" w:customStyle="1" w:styleId="TAJ">
    <w:name w:val="TAJ"/>
    <w:basedOn w:val="TH"/>
    <w:rsid w:val="001C2F47"/>
    <w:pPr>
      <w:overflowPunct w:val="0"/>
      <w:autoSpaceDE w:val="0"/>
      <w:autoSpaceDN w:val="0"/>
      <w:adjustRightInd w:val="0"/>
      <w:textAlignment w:val="baseline"/>
    </w:pPr>
    <w:rPr>
      <w:lang w:eastAsia="en-GB"/>
    </w:rPr>
  </w:style>
  <w:style w:type="paragraph" w:customStyle="1" w:styleId="Guidance">
    <w:name w:val="Guidance"/>
    <w:basedOn w:val="a"/>
    <w:rsid w:val="001C2F47"/>
    <w:pPr>
      <w:overflowPunct w:val="0"/>
      <w:autoSpaceDE w:val="0"/>
      <w:autoSpaceDN w:val="0"/>
      <w:adjustRightInd w:val="0"/>
      <w:textAlignment w:val="baseline"/>
    </w:pPr>
    <w:rPr>
      <w:i/>
      <w:color w:val="0000FF"/>
      <w:lang w:eastAsia="en-GB"/>
    </w:rPr>
  </w:style>
  <w:style w:type="character" w:customStyle="1" w:styleId="af2">
    <w:name w:val="批注框文本 字符"/>
    <w:link w:val="af1"/>
    <w:rsid w:val="001C2F47"/>
    <w:rPr>
      <w:rFonts w:ascii="Tahoma" w:hAnsi="Tahoma" w:cs="Tahoma"/>
      <w:sz w:val="16"/>
      <w:szCs w:val="16"/>
      <w:lang w:val="en-GB" w:eastAsia="en-US"/>
    </w:rPr>
  </w:style>
  <w:style w:type="character" w:styleId="af8">
    <w:name w:val="Unresolved Mention"/>
    <w:basedOn w:val="a0"/>
    <w:uiPriority w:val="99"/>
    <w:semiHidden/>
    <w:unhideWhenUsed/>
    <w:rsid w:val="001C2F47"/>
    <w:rPr>
      <w:color w:val="605E5C"/>
      <w:shd w:val="clear" w:color="auto" w:fill="E1DFDD"/>
    </w:rPr>
  </w:style>
  <w:style w:type="character" w:customStyle="1" w:styleId="EXChar">
    <w:name w:val="EX Char"/>
    <w:link w:val="EX"/>
    <w:locked/>
    <w:rsid w:val="001C2F47"/>
    <w:rPr>
      <w:rFonts w:ascii="Times New Roman" w:hAnsi="Times New Roman"/>
      <w:lang w:val="en-GB" w:eastAsia="en-US"/>
    </w:rPr>
  </w:style>
  <w:style w:type="character" w:customStyle="1" w:styleId="10">
    <w:name w:val="标题 1 字符"/>
    <w:link w:val="1"/>
    <w:rsid w:val="001C2F47"/>
    <w:rPr>
      <w:rFonts w:ascii="Arial" w:hAnsi="Arial"/>
      <w:sz w:val="36"/>
      <w:lang w:val="en-GB" w:eastAsia="en-US"/>
    </w:rPr>
  </w:style>
  <w:style w:type="character" w:customStyle="1" w:styleId="20">
    <w:name w:val="标题 2 字符"/>
    <w:link w:val="2"/>
    <w:rsid w:val="001C2F47"/>
    <w:rPr>
      <w:rFonts w:ascii="Arial" w:hAnsi="Arial"/>
      <w:sz w:val="32"/>
      <w:lang w:val="en-GB" w:eastAsia="en-US"/>
    </w:rPr>
  </w:style>
  <w:style w:type="character" w:customStyle="1" w:styleId="31">
    <w:name w:val="标题 3 字符"/>
    <w:link w:val="30"/>
    <w:rsid w:val="001C2F47"/>
    <w:rPr>
      <w:rFonts w:ascii="Arial" w:hAnsi="Arial"/>
      <w:sz w:val="28"/>
      <w:lang w:val="en-GB" w:eastAsia="en-US"/>
    </w:rPr>
  </w:style>
  <w:style w:type="character" w:customStyle="1" w:styleId="41">
    <w:name w:val="标题 4 字符"/>
    <w:link w:val="40"/>
    <w:rsid w:val="001C2F47"/>
    <w:rPr>
      <w:rFonts w:ascii="Arial" w:hAnsi="Arial"/>
      <w:sz w:val="24"/>
      <w:lang w:val="en-GB" w:eastAsia="en-US"/>
    </w:rPr>
  </w:style>
  <w:style w:type="character" w:customStyle="1" w:styleId="51">
    <w:name w:val="标题 5 字符"/>
    <w:link w:val="50"/>
    <w:rsid w:val="001C2F47"/>
    <w:rPr>
      <w:rFonts w:ascii="Arial" w:hAnsi="Arial"/>
      <w:sz w:val="22"/>
      <w:lang w:val="en-GB" w:eastAsia="en-US"/>
    </w:rPr>
  </w:style>
  <w:style w:type="character" w:customStyle="1" w:styleId="90">
    <w:name w:val="标题 9 字符"/>
    <w:link w:val="9"/>
    <w:rsid w:val="001C2F47"/>
    <w:rPr>
      <w:rFonts w:ascii="Arial" w:hAnsi="Arial"/>
      <w:sz w:val="36"/>
      <w:lang w:val="en-GB" w:eastAsia="en-US"/>
    </w:rPr>
  </w:style>
  <w:style w:type="character" w:customStyle="1" w:styleId="a5">
    <w:name w:val="页眉 字符"/>
    <w:link w:val="a4"/>
    <w:rsid w:val="001C2F47"/>
    <w:rPr>
      <w:rFonts w:ascii="Arial" w:hAnsi="Arial"/>
      <w:b/>
      <w:noProof/>
      <w:sz w:val="18"/>
      <w:lang w:val="en-GB" w:eastAsia="en-US"/>
    </w:rPr>
  </w:style>
  <w:style w:type="character" w:customStyle="1" w:styleId="EditorsNoteChar">
    <w:name w:val="Editor's Note Char"/>
    <w:link w:val="EditorsNote"/>
    <w:rsid w:val="001C2F47"/>
    <w:rPr>
      <w:rFonts w:ascii="Times New Roman" w:hAnsi="Times New Roman"/>
      <w:color w:val="FF0000"/>
      <w:lang w:val="en-GB" w:eastAsia="en-US"/>
    </w:rPr>
  </w:style>
  <w:style w:type="character" w:customStyle="1" w:styleId="B2Char">
    <w:name w:val="B2 Char"/>
    <w:link w:val="B2"/>
    <w:rsid w:val="001C2F47"/>
    <w:rPr>
      <w:rFonts w:ascii="Times New Roman" w:hAnsi="Times New Roman"/>
      <w:lang w:val="en-GB" w:eastAsia="en-US"/>
    </w:rPr>
  </w:style>
  <w:style w:type="paragraph" w:customStyle="1" w:styleId="HO">
    <w:name w:val="HO"/>
    <w:basedOn w:val="a"/>
    <w:rsid w:val="001C2F47"/>
    <w:pPr>
      <w:overflowPunct w:val="0"/>
      <w:autoSpaceDE w:val="0"/>
      <w:autoSpaceDN w:val="0"/>
      <w:adjustRightInd w:val="0"/>
      <w:jc w:val="right"/>
      <w:textAlignment w:val="baseline"/>
    </w:pPr>
    <w:rPr>
      <w:b/>
      <w:color w:val="000000"/>
      <w:lang w:eastAsia="en-GB"/>
    </w:rPr>
  </w:style>
  <w:style w:type="paragraph" w:styleId="af9">
    <w:name w:val="Normal (Web)"/>
    <w:basedOn w:val="a"/>
    <w:uiPriority w:val="99"/>
    <w:unhideWhenUsed/>
    <w:rsid w:val="001C2F47"/>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a"/>
    <w:rsid w:val="001C2F47"/>
    <w:pPr>
      <w:overflowPunct w:val="0"/>
      <w:autoSpaceDE w:val="0"/>
      <w:autoSpaceDN w:val="0"/>
      <w:adjustRightInd w:val="0"/>
      <w:ind w:left="2127" w:hanging="2127"/>
      <w:textAlignment w:val="baseline"/>
    </w:pPr>
    <w:rPr>
      <w:rFonts w:eastAsia="SimSun"/>
      <w:b/>
      <w:color w:val="FF0000"/>
      <w:lang w:eastAsia="ja-JP"/>
    </w:rPr>
  </w:style>
  <w:style w:type="paragraph" w:styleId="afa">
    <w:name w:val="Revision"/>
    <w:hidden/>
    <w:uiPriority w:val="99"/>
    <w:semiHidden/>
    <w:rsid w:val="001C2F47"/>
    <w:rPr>
      <w:rFonts w:ascii="Times New Roman" w:hAnsi="Times New Roman"/>
      <w:lang w:val="en-GB" w:eastAsia="en-US"/>
    </w:rPr>
  </w:style>
  <w:style w:type="paragraph" w:styleId="TOC">
    <w:name w:val="TOC Heading"/>
    <w:basedOn w:val="1"/>
    <w:next w:val="a"/>
    <w:uiPriority w:val="39"/>
    <w:unhideWhenUsed/>
    <w:qFormat/>
    <w:rsid w:val="001C2F4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styleId="afb">
    <w:name w:val="Mention"/>
    <w:uiPriority w:val="99"/>
    <w:semiHidden/>
    <w:unhideWhenUsed/>
    <w:rsid w:val="001C2F47"/>
    <w:rPr>
      <w:color w:val="2B579A"/>
      <w:shd w:val="clear" w:color="auto" w:fill="E6E6E6"/>
    </w:rPr>
  </w:style>
  <w:style w:type="paragraph" w:customStyle="1" w:styleId="ZC">
    <w:name w:val="ZC"/>
    <w:rsid w:val="001C2F47"/>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1C2F47"/>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1C2F47"/>
    <w:pPr>
      <w:overflowPunct w:val="0"/>
      <w:autoSpaceDE w:val="0"/>
      <w:autoSpaceDN w:val="0"/>
      <w:adjustRightInd w:val="0"/>
      <w:textAlignment w:val="baseline"/>
    </w:pPr>
    <w:rPr>
      <w:b/>
      <w:color w:val="000000"/>
      <w:lang w:eastAsia="en-GB"/>
    </w:rPr>
  </w:style>
  <w:style w:type="character" w:customStyle="1" w:styleId="TANChar">
    <w:name w:val="TAN Char"/>
    <w:link w:val="TAN"/>
    <w:locked/>
    <w:rsid w:val="001C2F47"/>
    <w:rPr>
      <w:rFonts w:ascii="Arial" w:hAnsi="Arial"/>
      <w:sz w:val="18"/>
      <w:lang w:val="en-GB" w:eastAsia="en-US"/>
    </w:rPr>
  </w:style>
  <w:style w:type="paragraph" w:styleId="afc">
    <w:name w:val="Bibliography"/>
    <w:basedOn w:val="a"/>
    <w:next w:val="a"/>
    <w:uiPriority w:val="37"/>
    <w:semiHidden/>
    <w:unhideWhenUsed/>
    <w:rsid w:val="001C2F47"/>
    <w:pPr>
      <w:overflowPunct w:val="0"/>
      <w:autoSpaceDE w:val="0"/>
      <w:autoSpaceDN w:val="0"/>
      <w:adjustRightInd w:val="0"/>
      <w:textAlignment w:val="baseline"/>
    </w:pPr>
    <w:rPr>
      <w:lang w:eastAsia="en-GB"/>
    </w:rPr>
  </w:style>
  <w:style w:type="paragraph" w:styleId="afd">
    <w:name w:val="Block Text"/>
    <w:basedOn w:val="a"/>
    <w:rsid w:val="001C2F4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afe">
    <w:name w:val="Body Text"/>
    <w:basedOn w:val="a"/>
    <w:link w:val="aff"/>
    <w:rsid w:val="001C2F47"/>
    <w:pPr>
      <w:overflowPunct w:val="0"/>
      <w:autoSpaceDE w:val="0"/>
      <w:autoSpaceDN w:val="0"/>
      <w:adjustRightInd w:val="0"/>
      <w:spacing w:after="120"/>
      <w:textAlignment w:val="baseline"/>
    </w:pPr>
    <w:rPr>
      <w:lang w:eastAsia="en-GB"/>
    </w:rPr>
  </w:style>
  <w:style w:type="character" w:customStyle="1" w:styleId="aff">
    <w:name w:val="正文文本 字符"/>
    <w:basedOn w:val="a0"/>
    <w:link w:val="afe"/>
    <w:rsid w:val="001C2F47"/>
    <w:rPr>
      <w:rFonts w:ascii="Times New Roman" w:hAnsi="Times New Roman"/>
      <w:lang w:val="en-GB" w:eastAsia="en-GB"/>
    </w:rPr>
  </w:style>
  <w:style w:type="paragraph" w:styleId="25">
    <w:name w:val="Body Text 2"/>
    <w:basedOn w:val="a"/>
    <w:link w:val="26"/>
    <w:rsid w:val="001C2F47"/>
    <w:pPr>
      <w:overflowPunct w:val="0"/>
      <w:autoSpaceDE w:val="0"/>
      <w:autoSpaceDN w:val="0"/>
      <w:adjustRightInd w:val="0"/>
      <w:spacing w:after="120" w:line="480" w:lineRule="auto"/>
      <w:textAlignment w:val="baseline"/>
    </w:pPr>
    <w:rPr>
      <w:lang w:eastAsia="en-GB"/>
    </w:rPr>
  </w:style>
  <w:style w:type="character" w:customStyle="1" w:styleId="26">
    <w:name w:val="正文文本 2 字符"/>
    <w:basedOn w:val="a0"/>
    <w:link w:val="25"/>
    <w:rsid w:val="001C2F47"/>
    <w:rPr>
      <w:rFonts w:ascii="Times New Roman" w:hAnsi="Times New Roman"/>
      <w:lang w:val="en-GB" w:eastAsia="en-GB"/>
    </w:rPr>
  </w:style>
  <w:style w:type="paragraph" w:styleId="34">
    <w:name w:val="Body Text 3"/>
    <w:basedOn w:val="a"/>
    <w:link w:val="35"/>
    <w:rsid w:val="001C2F47"/>
    <w:pPr>
      <w:overflowPunct w:val="0"/>
      <w:autoSpaceDE w:val="0"/>
      <w:autoSpaceDN w:val="0"/>
      <w:adjustRightInd w:val="0"/>
      <w:spacing w:after="120"/>
      <w:textAlignment w:val="baseline"/>
    </w:pPr>
    <w:rPr>
      <w:sz w:val="16"/>
      <w:szCs w:val="16"/>
      <w:lang w:eastAsia="en-GB"/>
    </w:rPr>
  </w:style>
  <w:style w:type="character" w:customStyle="1" w:styleId="35">
    <w:name w:val="正文文本 3 字符"/>
    <w:basedOn w:val="a0"/>
    <w:link w:val="34"/>
    <w:rsid w:val="001C2F47"/>
    <w:rPr>
      <w:rFonts w:ascii="Times New Roman" w:hAnsi="Times New Roman"/>
      <w:sz w:val="16"/>
      <w:szCs w:val="16"/>
      <w:lang w:val="en-GB" w:eastAsia="en-GB"/>
    </w:rPr>
  </w:style>
  <w:style w:type="paragraph" w:styleId="aff0">
    <w:name w:val="Body Text First Indent"/>
    <w:basedOn w:val="afe"/>
    <w:link w:val="aff1"/>
    <w:rsid w:val="001C2F47"/>
    <w:pPr>
      <w:spacing w:after="180"/>
      <w:ind w:firstLine="360"/>
    </w:pPr>
  </w:style>
  <w:style w:type="character" w:customStyle="1" w:styleId="aff1">
    <w:name w:val="正文文本首行缩进 字符"/>
    <w:basedOn w:val="aff"/>
    <w:link w:val="aff0"/>
    <w:rsid w:val="001C2F47"/>
    <w:rPr>
      <w:rFonts w:ascii="Times New Roman" w:hAnsi="Times New Roman"/>
      <w:lang w:val="en-GB" w:eastAsia="en-GB"/>
    </w:rPr>
  </w:style>
  <w:style w:type="paragraph" w:styleId="aff2">
    <w:name w:val="Body Text Indent"/>
    <w:basedOn w:val="a"/>
    <w:link w:val="aff3"/>
    <w:rsid w:val="001C2F47"/>
    <w:pPr>
      <w:overflowPunct w:val="0"/>
      <w:autoSpaceDE w:val="0"/>
      <w:autoSpaceDN w:val="0"/>
      <w:adjustRightInd w:val="0"/>
      <w:spacing w:after="120"/>
      <w:ind w:left="283"/>
      <w:textAlignment w:val="baseline"/>
    </w:pPr>
    <w:rPr>
      <w:lang w:eastAsia="en-GB"/>
    </w:rPr>
  </w:style>
  <w:style w:type="character" w:customStyle="1" w:styleId="aff3">
    <w:name w:val="正文文本缩进 字符"/>
    <w:basedOn w:val="a0"/>
    <w:link w:val="aff2"/>
    <w:rsid w:val="001C2F47"/>
    <w:rPr>
      <w:rFonts w:ascii="Times New Roman" w:hAnsi="Times New Roman"/>
      <w:lang w:val="en-GB" w:eastAsia="en-GB"/>
    </w:rPr>
  </w:style>
  <w:style w:type="paragraph" w:styleId="27">
    <w:name w:val="Body Text First Indent 2"/>
    <w:basedOn w:val="aff2"/>
    <w:link w:val="28"/>
    <w:rsid w:val="001C2F47"/>
    <w:pPr>
      <w:spacing w:after="180"/>
      <w:ind w:left="360" w:firstLine="360"/>
    </w:pPr>
  </w:style>
  <w:style w:type="character" w:customStyle="1" w:styleId="28">
    <w:name w:val="正文文本首行缩进 2 字符"/>
    <w:basedOn w:val="aff3"/>
    <w:link w:val="27"/>
    <w:rsid w:val="001C2F47"/>
    <w:rPr>
      <w:rFonts w:ascii="Times New Roman" w:hAnsi="Times New Roman"/>
      <w:lang w:val="en-GB" w:eastAsia="en-GB"/>
    </w:rPr>
  </w:style>
  <w:style w:type="paragraph" w:styleId="29">
    <w:name w:val="Body Text Indent 2"/>
    <w:basedOn w:val="a"/>
    <w:link w:val="2a"/>
    <w:rsid w:val="001C2F47"/>
    <w:pPr>
      <w:overflowPunct w:val="0"/>
      <w:autoSpaceDE w:val="0"/>
      <w:autoSpaceDN w:val="0"/>
      <w:adjustRightInd w:val="0"/>
      <w:spacing w:after="120" w:line="480" w:lineRule="auto"/>
      <w:ind w:left="283"/>
      <w:textAlignment w:val="baseline"/>
    </w:pPr>
    <w:rPr>
      <w:lang w:eastAsia="en-GB"/>
    </w:rPr>
  </w:style>
  <w:style w:type="character" w:customStyle="1" w:styleId="2a">
    <w:name w:val="正文文本缩进 2 字符"/>
    <w:basedOn w:val="a0"/>
    <w:link w:val="29"/>
    <w:rsid w:val="001C2F47"/>
    <w:rPr>
      <w:rFonts w:ascii="Times New Roman" w:hAnsi="Times New Roman"/>
      <w:lang w:val="en-GB" w:eastAsia="en-GB"/>
    </w:rPr>
  </w:style>
  <w:style w:type="paragraph" w:styleId="36">
    <w:name w:val="Body Text Indent 3"/>
    <w:basedOn w:val="a"/>
    <w:link w:val="37"/>
    <w:rsid w:val="001C2F47"/>
    <w:pPr>
      <w:overflowPunct w:val="0"/>
      <w:autoSpaceDE w:val="0"/>
      <w:autoSpaceDN w:val="0"/>
      <w:adjustRightInd w:val="0"/>
      <w:spacing w:after="120"/>
      <w:ind w:left="283"/>
      <w:textAlignment w:val="baseline"/>
    </w:pPr>
    <w:rPr>
      <w:sz w:val="16"/>
      <w:szCs w:val="16"/>
      <w:lang w:eastAsia="en-GB"/>
    </w:rPr>
  </w:style>
  <w:style w:type="character" w:customStyle="1" w:styleId="37">
    <w:name w:val="正文文本缩进 3 字符"/>
    <w:basedOn w:val="a0"/>
    <w:link w:val="36"/>
    <w:rsid w:val="001C2F47"/>
    <w:rPr>
      <w:rFonts w:ascii="Times New Roman" w:hAnsi="Times New Roman"/>
      <w:sz w:val="16"/>
      <w:szCs w:val="16"/>
      <w:lang w:val="en-GB" w:eastAsia="en-GB"/>
    </w:rPr>
  </w:style>
  <w:style w:type="paragraph" w:styleId="aff4">
    <w:name w:val="caption"/>
    <w:basedOn w:val="a"/>
    <w:next w:val="a"/>
    <w:semiHidden/>
    <w:unhideWhenUsed/>
    <w:qFormat/>
    <w:rsid w:val="001C2F47"/>
    <w:pPr>
      <w:overflowPunct w:val="0"/>
      <w:autoSpaceDE w:val="0"/>
      <w:autoSpaceDN w:val="0"/>
      <w:adjustRightInd w:val="0"/>
      <w:spacing w:after="200"/>
      <w:textAlignment w:val="baseline"/>
    </w:pPr>
    <w:rPr>
      <w:i/>
      <w:iCs/>
      <w:color w:val="1F497D" w:themeColor="text2"/>
      <w:sz w:val="18"/>
      <w:szCs w:val="18"/>
      <w:lang w:eastAsia="en-GB"/>
    </w:rPr>
  </w:style>
  <w:style w:type="paragraph" w:styleId="aff5">
    <w:name w:val="Closing"/>
    <w:basedOn w:val="a"/>
    <w:link w:val="aff6"/>
    <w:rsid w:val="001C2F47"/>
    <w:pPr>
      <w:overflowPunct w:val="0"/>
      <w:autoSpaceDE w:val="0"/>
      <w:autoSpaceDN w:val="0"/>
      <w:adjustRightInd w:val="0"/>
      <w:spacing w:after="0"/>
      <w:ind w:left="4252"/>
      <w:textAlignment w:val="baseline"/>
    </w:pPr>
    <w:rPr>
      <w:lang w:eastAsia="en-GB"/>
    </w:rPr>
  </w:style>
  <w:style w:type="character" w:customStyle="1" w:styleId="aff6">
    <w:name w:val="结束语 字符"/>
    <w:basedOn w:val="a0"/>
    <w:link w:val="aff5"/>
    <w:rsid w:val="001C2F47"/>
    <w:rPr>
      <w:rFonts w:ascii="Times New Roman" w:hAnsi="Times New Roman"/>
      <w:lang w:val="en-GB" w:eastAsia="en-GB"/>
    </w:rPr>
  </w:style>
  <w:style w:type="character" w:customStyle="1" w:styleId="af">
    <w:name w:val="批注文字 字符"/>
    <w:basedOn w:val="a0"/>
    <w:link w:val="ae"/>
    <w:rsid w:val="001C2F47"/>
    <w:rPr>
      <w:rFonts w:ascii="Times New Roman" w:hAnsi="Times New Roman"/>
      <w:lang w:val="en-GB" w:eastAsia="en-US"/>
    </w:rPr>
  </w:style>
  <w:style w:type="character" w:customStyle="1" w:styleId="af4">
    <w:name w:val="批注主题 字符"/>
    <w:basedOn w:val="af"/>
    <w:link w:val="af3"/>
    <w:rsid w:val="001C2F47"/>
    <w:rPr>
      <w:rFonts w:ascii="Times New Roman" w:hAnsi="Times New Roman"/>
      <w:b/>
      <w:bCs/>
      <w:lang w:val="en-GB" w:eastAsia="en-US"/>
    </w:rPr>
  </w:style>
  <w:style w:type="paragraph" w:styleId="aff7">
    <w:name w:val="Date"/>
    <w:basedOn w:val="a"/>
    <w:next w:val="a"/>
    <w:link w:val="aff8"/>
    <w:rsid w:val="001C2F47"/>
    <w:pPr>
      <w:overflowPunct w:val="0"/>
      <w:autoSpaceDE w:val="0"/>
      <w:autoSpaceDN w:val="0"/>
      <w:adjustRightInd w:val="0"/>
      <w:textAlignment w:val="baseline"/>
    </w:pPr>
    <w:rPr>
      <w:lang w:eastAsia="en-GB"/>
    </w:rPr>
  </w:style>
  <w:style w:type="character" w:customStyle="1" w:styleId="aff8">
    <w:name w:val="日期 字符"/>
    <w:basedOn w:val="a0"/>
    <w:link w:val="aff7"/>
    <w:rsid w:val="001C2F47"/>
    <w:rPr>
      <w:rFonts w:ascii="Times New Roman" w:hAnsi="Times New Roman"/>
      <w:lang w:val="en-GB" w:eastAsia="en-GB"/>
    </w:rPr>
  </w:style>
  <w:style w:type="character" w:customStyle="1" w:styleId="af6">
    <w:name w:val="文档结构图 字符"/>
    <w:basedOn w:val="a0"/>
    <w:link w:val="af5"/>
    <w:rsid w:val="001C2F47"/>
    <w:rPr>
      <w:rFonts w:ascii="Tahoma" w:hAnsi="Tahoma" w:cs="Tahoma"/>
      <w:shd w:val="clear" w:color="auto" w:fill="000080"/>
      <w:lang w:val="en-GB" w:eastAsia="en-US"/>
    </w:rPr>
  </w:style>
  <w:style w:type="paragraph" w:styleId="aff9">
    <w:name w:val="E-mail Signature"/>
    <w:basedOn w:val="a"/>
    <w:link w:val="affa"/>
    <w:rsid w:val="001C2F47"/>
    <w:pPr>
      <w:overflowPunct w:val="0"/>
      <w:autoSpaceDE w:val="0"/>
      <w:autoSpaceDN w:val="0"/>
      <w:adjustRightInd w:val="0"/>
      <w:spacing w:after="0"/>
      <w:textAlignment w:val="baseline"/>
    </w:pPr>
    <w:rPr>
      <w:lang w:eastAsia="en-GB"/>
    </w:rPr>
  </w:style>
  <w:style w:type="character" w:customStyle="1" w:styleId="affa">
    <w:name w:val="电子邮件签名 字符"/>
    <w:basedOn w:val="a0"/>
    <w:link w:val="aff9"/>
    <w:rsid w:val="001C2F47"/>
    <w:rPr>
      <w:rFonts w:ascii="Times New Roman" w:hAnsi="Times New Roman"/>
      <w:lang w:val="en-GB" w:eastAsia="en-GB"/>
    </w:rPr>
  </w:style>
  <w:style w:type="paragraph" w:styleId="affb">
    <w:name w:val="endnote text"/>
    <w:basedOn w:val="a"/>
    <w:link w:val="affc"/>
    <w:rsid w:val="001C2F47"/>
    <w:pPr>
      <w:overflowPunct w:val="0"/>
      <w:autoSpaceDE w:val="0"/>
      <w:autoSpaceDN w:val="0"/>
      <w:adjustRightInd w:val="0"/>
      <w:spacing w:after="0"/>
      <w:textAlignment w:val="baseline"/>
    </w:pPr>
    <w:rPr>
      <w:lang w:eastAsia="en-GB"/>
    </w:rPr>
  </w:style>
  <w:style w:type="character" w:customStyle="1" w:styleId="affc">
    <w:name w:val="尾注文本 字符"/>
    <w:basedOn w:val="a0"/>
    <w:link w:val="affb"/>
    <w:rsid w:val="001C2F47"/>
    <w:rPr>
      <w:rFonts w:ascii="Times New Roman" w:hAnsi="Times New Roman"/>
      <w:lang w:val="en-GB" w:eastAsia="en-GB"/>
    </w:rPr>
  </w:style>
  <w:style w:type="paragraph" w:styleId="affd">
    <w:name w:val="envelope address"/>
    <w:basedOn w:val="a"/>
    <w:rsid w:val="001C2F4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e">
    <w:name w:val="envelope return"/>
    <w:basedOn w:val="a"/>
    <w:rsid w:val="001C2F4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a8">
    <w:name w:val="脚注文本 字符"/>
    <w:basedOn w:val="a0"/>
    <w:link w:val="a7"/>
    <w:rsid w:val="001C2F47"/>
    <w:rPr>
      <w:rFonts w:ascii="Times New Roman" w:hAnsi="Times New Roman"/>
      <w:sz w:val="16"/>
      <w:lang w:val="en-GB" w:eastAsia="en-US"/>
    </w:rPr>
  </w:style>
  <w:style w:type="paragraph" w:styleId="HTML">
    <w:name w:val="HTML Address"/>
    <w:basedOn w:val="a"/>
    <w:link w:val="HTML0"/>
    <w:rsid w:val="001C2F47"/>
    <w:pPr>
      <w:overflowPunct w:val="0"/>
      <w:autoSpaceDE w:val="0"/>
      <w:autoSpaceDN w:val="0"/>
      <w:adjustRightInd w:val="0"/>
      <w:spacing w:after="0"/>
      <w:textAlignment w:val="baseline"/>
    </w:pPr>
    <w:rPr>
      <w:i/>
      <w:iCs/>
      <w:lang w:eastAsia="en-GB"/>
    </w:rPr>
  </w:style>
  <w:style w:type="character" w:customStyle="1" w:styleId="HTML0">
    <w:name w:val="HTML 地址 字符"/>
    <w:basedOn w:val="a0"/>
    <w:link w:val="HTML"/>
    <w:rsid w:val="001C2F47"/>
    <w:rPr>
      <w:rFonts w:ascii="Times New Roman" w:hAnsi="Times New Roman"/>
      <w:i/>
      <w:iCs/>
      <w:lang w:val="en-GB" w:eastAsia="en-GB"/>
    </w:rPr>
  </w:style>
  <w:style w:type="paragraph" w:styleId="HTML1">
    <w:name w:val="HTML Preformatted"/>
    <w:basedOn w:val="a"/>
    <w:link w:val="HTML2"/>
    <w:rsid w:val="001C2F47"/>
    <w:pPr>
      <w:overflowPunct w:val="0"/>
      <w:autoSpaceDE w:val="0"/>
      <w:autoSpaceDN w:val="0"/>
      <w:adjustRightInd w:val="0"/>
      <w:spacing w:after="0"/>
      <w:textAlignment w:val="baseline"/>
    </w:pPr>
    <w:rPr>
      <w:rFonts w:ascii="Consolas" w:hAnsi="Consolas"/>
      <w:lang w:eastAsia="en-GB"/>
    </w:rPr>
  </w:style>
  <w:style w:type="character" w:customStyle="1" w:styleId="HTML2">
    <w:name w:val="HTML 预设格式 字符"/>
    <w:basedOn w:val="a0"/>
    <w:link w:val="HTML1"/>
    <w:rsid w:val="001C2F47"/>
    <w:rPr>
      <w:rFonts w:ascii="Consolas" w:hAnsi="Consolas"/>
      <w:lang w:val="en-GB" w:eastAsia="en-GB"/>
    </w:rPr>
  </w:style>
  <w:style w:type="paragraph" w:styleId="38">
    <w:name w:val="index 3"/>
    <w:basedOn w:val="a"/>
    <w:next w:val="a"/>
    <w:rsid w:val="001C2F47"/>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1C2F47"/>
    <w:pPr>
      <w:overflowPunct w:val="0"/>
      <w:autoSpaceDE w:val="0"/>
      <w:autoSpaceDN w:val="0"/>
      <w:adjustRightInd w:val="0"/>
      <w:spacing w:after="0"/>
      <w:ind w:left="800" w:hanging="200"/>
      <w:textAlignment w:val="baseline"/>
    </w:pPr>
    <w:rPr>
      <w:lang w:eastAsia="en-GB"/>
    </w:rPr>
  </w:style>
  <w:style w:type="paragraph" w:styleId="54">
    <w:name w:val="index 5"/>
    <w:basedOn w:val="a"/>
    <w:next w:val="a"/>
    <w:rsid w:val="001C2F47"/>
    <w:pPr>
      <w:overflowPunct w:val="0"/>
      <w:autoSpaceDE w:val="0"/>
      <w:autoSpaceDN w:val="0"/>
      <w:adjustRightInd w:val="0"/>
      <w:spacing w:after="0"/>
      <w:ind w:left="1000" w:hanging="200"/>
      <w:textAlignment w:val="baseline"/>
    </w:pPr>
    <w:rPr>
      <w:lang w:eastAsia="en-GB"/>
    </w:rPr>
  </w:style>
  <w:style w:type="paragraph" w:styleId="60">
    <w:name w:val="index 6"/>
    <w:basedOn w:val="a"/>
    <w:next w:val="a"/>
    <w:rsid w:val="001C2F47"/>
    <w:pPr>
      <w:overflowPunct w:val="0"/>
      <w:autoSpaceDE w:val="0"/>
      <w:autoSpaceDN w:val="0"/>
      <w:adjustRightInd w:val="0"/>
      <w:spacing w:after="0"/>
      <w:ind w:left="1200" w:hanging="200"/>
      <w:textAlignment w:val="baseline"/>
    </w:pPr>
    <w:rPr>
      <w:lang w:eastAsia="en-GB"/>
    </w:rPr>
  </w:style>
  <w:style w:type="paragraph" w:styleId="70">
    <w:name w:val="index 7"/>
    <w:basedOn w:val="a"/>
    <w:next w:val="a"/>
    <w:rsid w:val="001C2F47"/>
    <w:pPr>
      <w:overflowPunct w:val="0"/>
      <w:autoSpaceDE w:val="0"/>
      <w:autoSpaceDN w:val="0"/>
      <w:adjustRightInd w:val="0"/>
      <w:spacing w:after="0"/>
      <w:ind w:left="1400" w:hanging="200"/>
      <w:textAlignment w:val="baseline"/>
    </w:pPr>
    <w:rPr>
      <w:lang w:eastAsia="en-GB"/>
    </w:rPr>
  </w:style>
  <w:style w:type="paragraph" w:styleId="80">
    <w:name w:val="index 8"/>
    <w:basedOn w:val="a"/>
    <w:next w:val="a"/>
    <w:rsid w:val="001C2F47"/>
    <w:pPr>
      <w:overflowPunct w:val="0"/>
      <w:autoSpaceDE w:val="0"/>
      <w:autoSpaceDN w:val="0"/>
      <w:adjustRightInd w:val="0"/>
      <w:spacing w:after="0"/>
      <w:ind w:left="1600" w:hanging="200"/>
      <w:textAlignment w:val="baseline"/>
    </w:pPr>
    <w:rPr>
      <w:lang w:eastAsia="en-GB"/>
    </w:rPr>
  </w:style>
  <w:style w:type="paragraph" w:styleId="91">
    <w:name w:val="index 9"/>
    <w:basedOn w:val="a"/>
    <w:next w:val="a"/>
    <w:rsid w:val="001C2F47"/>
    <w:pPr>
      <w:overflowPunct w:val="0"/>
      <w:autoSpaceDE w:val="0"/>
      <w:autoSpaceDN w:val="0"/>
      <w:adjustRightInd w:val="0"/>
      <w:spacing w:after="0"/>
      <w:ind w:left="1800" w:hanging="200"/>
      <w:textAlignment w:val="baseline"/>
    </w:pPr>
    <w:rPr>
      <w:lang w:eastAsia="en-GB"/>
    </w:rPr>
  </w:style>
  <w:style w:type="paragraph" w:styleId="afff">
    <w:name w:val="index heading"/>
    <w:basedOn w:val="a"/>
    <w:next w:val="11"/>
    <w:rsid w:val="001C2F47"/>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f0">
    <w:name w:val="Intense Quote"/>
    <w:basedOn w:val="a"/>
    <w:next w:val="a"/>
    <w:link w:val="afff1"/>
    <w:uiPriority w:val="30"/>
    <w:qFormat/>
    <w:rsid w:val="001C2F4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afff1">
    <w:name w:val="明显引用 字符"/>
    <w:basedOn w:val="a0"/>
    <w:link w:val="afff0"/>
    <w:uiPriority w:val="30"/>
    <w:rsid w:val="001C2F47"/>
    <w:rPr>
      <w:rFonts w:ascii="Times New Roman" w:hAnsi="Times New Roman"/>
      <w:i/>
      <w:iCs/>
      <w:color w:val="4F81BD" w:themeColor="accent1"/>
      <w:lang w:val="en-GB" w:eastAsia="en-GB"/>
    </w:rPr>
  </w:style>
  <w:style w:type="paragraph" w:styleId="afff2">
    <w:name w:val="List Continue"/>
    <w:basedOn w:val="a"/>
    <w:rsid w:val="001C2F47"/>
    <w:pPr>
      <w:overflowPunct w:val="0"/>
      <w:autoSpaceDE w:val="0"/>
      <w:autoSpaceDN w:val="0"/>
      <w:adjustRightInd w:val="0"/>
      <w:spacing w:after="120"/>
      <w:ind w:left="283"/>
      <w:contextualSpacing/>
      <w:textAlignment w:val="baseline"/>
    </w:pPr>
    <w:rPr>
      <w:lang w:eastAsia="en-GB"/>
    </w:rPr>
  </w:style>
  <w:style w:type="paragraph" w:styleId="2b">
    <w:name w:val="List Continue 2"/>
    <w:basedOn w:val="a"/>
    <w:rsid w:val="001C2F47"/>
    <w:pPr>
      <w:overflowPunct w:val="0"/>
      <w:autoSpaceDE w:val="0"/>
      <w:autoSpaceDN w:val="0"/>
      <w:adjustRightInd w:val="0"/>
      <w:spacing w:after="120"/>
      <w:ind w:left="566"/>
      <w:contextualSpacing/>
      <w:textAlignment w:val="baseline"/>
    </w:pPr>
    <w:rPr>
      <w:lang w:eastAsia="en-GB"/>
    </w:rPr>
  </w:style>
  <w:style w:type="paragraph" w:styleId="39">
    <w:name w:val="List Continue 3"/>
    <w:basedOn w:val="a"/>
    <w:rsid w:val="001C2F47"/>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1C2F47"/>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1C2F47"/>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1C2F47"/>
    <w:pPr>
      <w:numPr>
        <w:numId w:val="8"/>
      </w:numPr>
      <w:overflowPunct w:val="0"/>
      <w:autoSpaceDE w:val="0"/>
      <w:autoSpaceDN w:val="0"/>
      <w:adjustRightInd w:val="0"/>
      <w:contextualSpacing/>
      <w:textAlignment w:val="baseline"/>
    </w:pPr>
    <w:rPr>
      <w:lang w:eastAsia="en-GB"/>
    </w:rPr>
  </w:style>
  <w:style w:type="paragraph" w:styleId="4">
    <w:name w:val="List Number 4"/>
    <w:basedOn w:val="a"/>
    <w:rsid w:val="001C2F47"/>
    <w:pPr>
      <w:numPr>
        <w:numId w:val="9"/>
      </w:numPr>
      <w:overflowPunct w:val="0"/>
      <w:autoSpaceDE w:val="0"/>
      <w:autoSpaceDN w:val="0"/>
      <w:adjustRightInd w:val="0"/>
      <w:contextualSpacing/>
      <w:textAlignment w:val="baseline"/>
    </w:pPr>
    <w:rPr>
      <w:lang w:eastAsia="en-GB"/>
    </w:rPr>
  </w:style>
  <w:style w:type="paragraph" w:styleId="5">
    <w:name w:val="List Number 5"/>
    <w:basedOn w:val="a"/>
    <w:rsid w:val="001C2F47"/>
    <w:pPr>
      <w:numPr>
        <w:numId w:val="10"/>
      </w:numPr>
      <w:overflowPunct w:val="0"/>
      <w:autoSpaceDE w:val="0"/>
      <w:autoSpaceDN w:val="0"/>
      <w:adjustRightInd w:val="0"/>
      <w:contextualSpacing/>
      <w:textAlignment w:val="baseline"/>
    </w:pPr>
    <w:rPr>
      <w:lang w:eastAsia="en-GB"/>
    </w:rPr>
  </w:style>
  <w:style w:type="paragraph" w:styleId="afff3">
    <w:name w:val="List Paragraph"/>
    <w:basedOn w:val="a"/>
    <w:uiPriority w:val="34"/>
    <w:qFormat/>
    <w:rsid w:val="001C2F47"/>
    <w:pPr>
      <w:overflowPunct w:val="0"/>
      <w:autoSpaceDE w:val="0"/>
      <w:autoSpaceDN w:val="0"/>
      <w:adjustRightInd w:val="0"/>
      <w:ind w:left="720"/>
      <w:contextualSpacing/>
      <w:textAlignment w:val="baseline"/>
    </w:pPr>
    <w:rPr>
      <w:lang w:eastAsia="en-GB"/>
    </w:rPr>
  </w:style>
  <w:style w:type="paragraph" w:styleId="afff4">
    <w:name w:val="macro"/>
    <w:link w:val="afff5"/>
    <w:rsid w:val="001C2F47"/>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5">
    <w:name w:val="宏文本 字符"/>
    <w:basedOn w:val="a0"/>
    <w:link w:val="afff4"/>
    <w:rsid w:val="001C2F47"/>
    <w:rPr>
      <w:rFonts w:ascii="Consolas" w:hAnsi="Consolas"/>
      <w:lang w:val="en-GB" w:eastAsia="en-US"/>
    </w:rPr>
  </w:style>
  <w:style w:type="paragraph" w:styleId="afff6">
    <w:name w:val="Message Header"/>
    <w:basedOn w:val="a"/>
    <w:link w:val="afff7"/>
    <w:rsid w:val="001C2F4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7">
    <w:name w:val="信息标题 字符"/>
    <w:basedOn w:val="a0"/>
    <w:link w:val="afff6"/>
    <w:rsid w:val="001C2F47"/>
    <w:rPr>
      <w:rFonts w:asciiTheme="majorHAnsi" w:eastAsiaTheme="majorEastAsia" w:hAnsiTheme="majorHAnsi" w:cstheme="majorBidi"/>
      <w:sz w:val="24"/>
      <w:szCs w:val="24"/>
      <w:shd w:val="pct20" w:color="auto" w:fill="auto"/>
      <w:lang w:val="en-GB" w:eastAsia="en-GB"/>
    </w:rPr>
  </w:style>
  <w:style w:type="paragraph" w:styleId="afff8">
    <w:name w:val="No Spacing"/>
    <w:uiPriority w:val="1"/>
    <w:qFormat/>
    <w:rsid w:val="001C2F47"/>
    <w:rPr>
      <w:rFonts w:ascii="Times New Roman" w:hAnsi="Times New Roman"/>
      <w:lang w:val="en-GB" w:eastAsia="en-US"/>
    </w:rPr>
  </w:style>
  <w:style w:type="paragraph" w:styleId="afff9">
    <w:name w:val="Normal Indent"/>
    <w:basedOn w:val="a"/>
    <w:rsid w:val="001C2F47"/>
    <w:pPr>
      <w:overflowPunct w:val="0"/>
      <w:autoSpaceDE w:val="0"/>
      <w:autoSpaceDN w:val="0"/>
      <w:adjustRightInd w:val="0"/>
      <w:ind w:left="720"/>
      <w:textAlignment w:val="baseline"/>
    </w:pPr>
    <w:rPr>
      <w:lang w:eastAsia="en-GB"/>
    </w:rPr>
  </w:style>
  <w:style w:type="paragraph" w:styleId="afffa">
    <w:name w:val="Note Heading"/>
    <w:basedOn w:val="a"/>
    <w:next w:val="a"/>
    <w:link w:val="afffb"/>
    <w:rsid w:val="001C2F47"/>
    <w:pPr>
      <w:overflowPunct w:val="0"/>
      <w:autoSpaceDE w:val="0"/>
      <w:autoSpaceDN w:val="0"/>
      <w:adjustRightInd w:val="0"/>
      <w:spacing w:after="0"/>
      <w:textAlignment w:val="baseline"/>
    </w:pPr>
    <w:rPr>
      <w:lang w:eastAsia="en-GB"/>
    </w:rPr>
  </w:style>
  <w:style w:type="character" w:customStyle="1" w:styleId="afffb">
    <w:name w:val="注释标题 字符"/>
    <w:basedOn w:val="a0"/>
    <w:link w:val="afffa"/>
    <w:rsid w:val="001C2F47"/>
    <w:rPr>
      <w:rFonts w:ascii="Times New Roman" w:hAnsi="Times New Roman"/>
      <w:lang w:val="en-GB" w:eastAsia="en-GB"/>
    </w:rPr>
  </w:style>
  <w:style w:type="paragraph" w:styleId="afffc">
    <w:name w:val="Plain Text"/>
    <w:basedOn w:val="a"/>
    <w:link w:val="afffd"/>
    <w:rsid w:val="001C2F47"/>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afffd">
    <w:name w:val="纯文本 字符"/>
    <w:basedOn w:val="a0"/>
    <w:link w:val="afffc"/>
    <w:rsid w:val="001C2F47"/>
    <w:rPr>
      <w:rFonts w:ascii="Consolas" w:hAnsi="Consolas"/>
      <w:sz w:val="21"/>
      <w:szCs w:val="21"/>
      <w:lang w:val="en-GB" w:eastAsia="en-GB"/>
    </w:rPr>
  </w:style>
  <w:style w:type="paragraph" w:styleId="afffe">
    <w:name w:val="Quote"/>
    <w:basedOn w:val="a"/>
    <w:next w:val="a"/>
    <w:link w:val="affff"/>
    <w:uiPriority w:val="29"/>
    <w:qFormat/>
    <w:rsid w:val="001C2F47"/>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affff">
    <w:name w:val="引用 字符"/>
    <w:basedOn w:val="a0"/>
    <w:link w:val="afffe"/>
    <w:uiPriority w:val="29"/>
    <w:rsid w:val="001C2F47"/>
    <w:rPr>
      <w:rFonts w:ascii="Times New Roman" w:hAnsi="Times New Roman"/>
      <w:i/>
      <w:iCs/>
      <w:color w:val="404040" w:themeColor="text1" w:themeTint="BF"/>
      <w:lang w:val="en-GB" w:eastAsia="en-GB"/>
    </w:rPr>
  </w:style>
  <w:style w:type="paragraph" w:styleId="affff0">
    <w:name w:val="Salutation"/>
    <w:basedOn w:val="a"/>
    <w:next w:val="a"/>
    <w:link w:val="affff1"/>
    <w:rsid w:val="001C2F47"/>
    <w:pPr>
      <w:overflowPunct w:val="0"/>
      <w:autoSpaceDE w:val="0"/>
      <w:autoSpaceDN w:val="0"/>
      <w:adjustRightInd w:val="0"/>
      <w:textAlignment w:val="baseline"/>
    </w:pPr>
    <w:rPr>
      <w:lang w:eastAsia="en-GB"/>
    </w:rPr>
  </w:style>
  <w:style w:type="character" w:customStyle="1" w:styleId="affff1">
    <w:name w:val="称呼 字符"/>
    <w:basedOn w:val="a0"/>
    <w:link w:val="affff0"/>
    <w:rsid w:val="001C2F47"/>
    <w:rPr>
      <w:rFonts w:ascii="Times New Roman" w:hAnsi="Times New Roman"/>
      <w:lang w:val="en-GB" w:eastAsia="en-GB"/>
    </w:rPr>
  </w:style>
  <w:style w:type="paragraph" w:styleId="affff2">
    <w:name w:val="Signature"/>
    <w:basedOn w:val="a"/>
    <w:link w:val="affff3"/>
    <w:rsid w:val="001C2F47"/>
    <w:pPr>
      <w:overflowPunct w:val="0"/>
      <w:autoSpaceDE w:val="0"/>
      <w:autoSpaceDN w:val="0"/>
      <w:adjustRightInd w:val="0"/>
      <w:spacing w:after="0"/>
      <w:ind w:left="4252"/>
      <w:textAlignment w:val="baseline"/>
    </w:pPr>
    <w:rPr>
      <w:lang w:eastAsia="en-GB"/>
    </w:rPr>
  </w:style>
  <w:style w:type="character" w:customStyle="1" w:styleId="affff3">
    <w:name w:val="签名 字符"/>
    <w:basedOn w:val="a0"/>
    <w:link w:val="affff2"/>
    <w:rsid w:val="001C2F47"/>
    <w:rPr>
      <w:rFonts w:ascii="Times New Roman" w:hAnsi="Times New Roman"/>
      <w:lang w:val="en-GB" w:eastAsia="en-GB"/>
    </w:rPr>
  </w:style>
  <w:style w:type="paragraph" w:styleId="affff4">
    <w:name w:val="Subtitle"/>
    <w:basedOn w:val="a"/>
    <w:next w:val="a"/>
    <w:link w:val="affff5"/>
    <w:qFormat/>
    <w:rsid w:val="001C2F47"/>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5">
    <w:name w:val="副标题 字符"/>
    <w:basedOn w:val="a0"/>
    <w:link w:val="affff4"/>
    <w:rsid w:val="001C2F47"/>
    <w:rPr>
      <w:rFonts w:asciiTheme="minorHAnsi" w:hAnsiTheme="minorHAnsi" w:cstheme="minorBidi"/>
      <w:color w:val="5A5A5A" w:themeColor="text1" w:themeTint="A5"/>
      <w:spacing w:val="15"/>
      <w:sz w:val="22"/>
      <w:szCs w:val="22"/>
      <w:lang w:val="en-GB" w:eastAsia="en-GB"/>
    </w:rPr>
  </w:style>
  <w:style w:type="paragraph" w:styleId="affff6">
    <w:name w:val="table of authorities"/>
    <w:basedOn w:val="a"/>
    <w:next w:val="a"/>
    <w:rsid w:val="001C2F47"/>
    <w:pPr>
      <w:overflowPunct w:val="0"/>
      <w:autoSpaceDE w:val="0"/>
      <w:autoSpaceDN w:val="0"/>
      <w:adjustRightInd w:val="0"/>
      <w:spacing w:after="0"/>
      <w:ind w:left="200" w:hanging="200"/>
      <w:textAlignment w:val="baseline"/>
    </w:pPr>
    <w:rPr>
      <w:lang w:eastAsia="en-GB"/>
    </w:rPr>
  </w:style>
  <w:style w:type="paragraph" w:styleId="affff7">
    <w:name w:val="table of figures"/>
    <w:basedOn w:val="a"/>
    <w:next w:val="a"/>
    <w:rsid w:val="001C2F47"/>
    <w:pPr>
      <w:overflowPunct w:val="0"/>
      <w:autoSpaceDE w:val="0"/>
      <w:autoSpaceDN w:val="0"/>
      <w:adjustRightInd w:val="0"/>
      <w:spacing w:after="0"/>
      <w:textAlignment w:val="baseline"/>
    </w:pPr>
    <w:rPr>
      <w:lang w:eastAsia="en-GB"/>
    </w:rPr>
  </w:style>
  <w:style w:type="paragraph" w:styleId="affff8">
    <w:name w:val="Title"/>
    <w:basedOn w:val="a"/>
    <w:next w:val="a"/>
    <w:link w:val="affff9"/>
    <w:qFormat/>
    <w:rsid w:val="001C2F4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9">
    <w:name w:val="标题 字符"/>
    <w:basedOn w:val="a0"/>
    <w:link w:val="affff8"/>
    <w:rsid w:val="001C2F47"/>
    <w:rPr>
      <w:rFonts w:asciiTheme="majorHAnsi" w:eastAsiaTheme="majorEastAsia" w:hAnsiTheme="majorHAnsi" w:cstheme="majorBidi"/>
      <w:spacing w:val="-10"/>
      <w:kern w:val="28"/>
      <w:sz w:val="56"/>
      <w:szCs w:val="56"/>
      <w:lang w:val="en-GB" w:eastAsia="en-GB"/>
    </w:rPr>
  </w:style>
  <w:style w:type="paragraph" w:styleId="affffa">
    <w:name w:val="toa heading"/>
    <w:basedOn w:val="a"/>
    <w:next w:val="a"/>
    <w:rsid w:val="001C2F4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ui-provider">
    <w:name w:val="ui-provider"/>
    <w:basedOn w:val="a0"/>
    <w:rsid w:val="001C2F47"/>
  </w:style>
  <w:style w:type="paragraph" w:customStyle="1" w:styleId="EditorsNote0">
    <w:name w:val="Editor.s Note"/>
    <w:basedOn w:val="EditorsNote"/>
    <w:link w:val="EditorsNoteChar0"/>
    <w:qFormat/>
    <w:rsid w:val="00731C9F"/>
    <w:pPr>
      <w:overflowPunct w:val="0"/>
      <w:autoSpaceDE w:val="0"/>
      <w:autoSpaceDN w:val="0"/>
      <w:adjustRightInd w:val="0"/>
      <w:ind w:left="1559" w:hanging="1276"/>
      <w:textAlignment w:val="baseline"/>
    </w:pPr>
    <w:rPr>
      <w:lang w:eastAsia="en-GB"/>
    </w:rPr>
  </w:style>
  <w:style w:type="character" w:customStyle="1" w:styleId="EditorsNoteChar0">
    <w:name w:val="Editor.s Note Char"/>
    <w:basedOn w:val="a0"/>
    <w:link w:val="EditorsNote0"/>
    <w:rsid w:val="00731C9F"/>
    <w:rPr>
      <w:rFonts w:ascii="Times New Roman" w:hAnsi="Times New Roman"/>
      <w:color w:val="FF0000"/>
      <w:lang w:val="en-GB" w:eastAsia="en-GB"/>
    </w:rPr>
  </w:style>
  <w:style w:type="paragraph" w:customStyle="1" w:styleId="StartEndofChange">
    <w:name w:val="Start/End of Change"/>
    <w:basedOn w:val="1"/>
    <w:qFormat/>
    <w:rsid w:val="00B0749C"/>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3276227">
      <w:bodyDiv w:val="1"/>
      <w:marLeft w:val="0"/>
      <w:marRight w:val="0"/>
      <w:marTop w:val="0"/>
      <w:marBottom w:val="0"/>
      <w:divBdr>
        <w:top w:val="none" w:sz="0" w:space="0" w:color="auto"/>
        <w:left w:val="none" w:sz="0" w:space="0" w:color="auto"/>
        <w:bottom w:val="none" w:sz="0" w:space="0" w:color="auto"/>
        <w:right w:val="none" w:sz="0" w:space="0" w:color="auto"/>
      </w:divBdr>
    </w:div>
    <w:div w:id="1155334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CFE93D-3624-445A-AB4C-3BF64D22A78A}">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12</TotalTime>
  <Pages>7</Pages>
  <Words>3522</Words>
  <Characters>20078</Characters>
  <Application>Microsoft Office Word</Application>
  <DocSecurity>0</DocSecurity>
  <Lines>167</Lines>
  <Paragraphs>47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23553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Changhong Shan</cp:lastModifiedBy>
  <cp:revision>7</cp:revision>
  <cp:lastPrinted>1900-01-01T00:00:00Z</cp:lastPrinted>
  <dcterms:created xsi:type="dcterms:W3CDTF">2024-11-03T06:35:00Z</dcterms:created>
  <dcterms:modified xsi:type="dcterms:W3CDTF">2024-11-06T06:29:00Z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S2-2407504</vt:lpwstr>
  </property>
  <property fmtid="{D5CDD505-2E9C-101B-9397-08002B2CF9AE}" pid="10" name="Spec#">
    <vt:lpwstr>23.503</vt:lpwstr>
  </property>
  <property fmtid="{D5CDD505-2E9C-101B-9397-08002B2CF9AE}" pid="11" name="Cr#">
    <vt:lpwstr>1308</vt:lpwstr>
  </property>
  <property fmtid="{D5CDD505-2E9C-101B-9397-08002B2CF9AE}" pid="12" name="Revision">
    <vt:lpwstr>-</vt:lpwstr>
  </property>
  <property fmtid="{D5CDD505-2E9C-101B-9397-08002B2CF9AE}" pid="13" name="Version">
    <vt:lpwstr>19.0.0</vt:lpwstr>
  </property>
  <property fmtid="{D5CDD505-2E9C-101B-9397-08002B2CF9AE}" pid="14" name="CrTitle">
    <vt:lpwstr>Corrections to the handling of the UE and the AM Policy association</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TEI19_MINPA</vt:lpwstr>
  </property>
  <property fmtid="{D5CDD505-2E9C-101B-9397-08002B2CF9AE}" pid="18" name="Cat">
    <vt:lpwstr>F</vt:lpwstr>
  </property>
  <property fmtid="{D5CDD505-2E9C-101B-9397-08002B2CF9AE}" pid="19" name="ResDate">
    <vt:lpwstr>2024-07-09</vt:lpwstr>
  </property>
  <property fmtid="{D5CDD505-2E9C-101B-9397-08002B2CF9AE}" pid="20" name="Release">
    <vt:lpwstr>Rel-19</vt:lpwstr>
  </property>
</Properties>
</file>